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14" w:rsidRPr="00262114" w:rsidRDefault="00DD66A8" w:rsidP="00DC5BC9">
      <w:pPr>
        <w:shd w:val="clear" w:color="auto" w:fill="FFFFFF" w:themeFill="background1"/>
        <w:spacing w:after="240"/>
        <w:rPr>
          <w:rFonts w:ascii="Arial" w:hAnsi="Arial" w:cs="Arial"/>
          <w:b/>
          <w:sz w:val="36"/>
          <w:szCs w:val="36"/>
        </w:rPr>
      </w:pPr>
      <w:r>
        <w:rPr>
          <w:noProof/>
          <w:lang w:eastAsia="en-GB"/>
        </w:rPr>
        <w:drawing>
          <wp:anchor distT="0" distB="0" distL="114300" distR="114300" simplePos="0" relativeHeight="251680256" behindDoc="0" locked="0" layoutInCell="1" allowOverlap="1" wp14:editId="28548000">
            <wp:simplePos x="0" y="0"/>
            <wp:positionH relativeFrom="column">
              <wp:posOffset>116840</wp:posOffset>
            </wp:positionH>
            <wp:positionV relativeFrom="paragraph">
              <wp:posOffset>6350</wp:posOffset>
            </wp:positionV>
            <wp:extent cx="419100" cy="285750"/>
            <wp:effectExtent l="0" t="0" r="0" b="0"/>
            <wp:wrapSquare wrapText="bothSides"/>
            <wp:docPr id="8" name="Picture 8"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9AD" w:rsidRPr="004029AD">
        <w:t xml:space="preserve"> </w:t>
      </w:r>
      <w:r w:rsidR="007747B2">
        <w:t xml:space="preserve"> </w:t>
      </w:r>
      <w:r w:rsidR="004029AD" w:rsidRPr="004029AD">
        <w:rPr>
          <w:rFonts w:ascii="Arial" w:hAnsi="Arial" w:cs="Arial"/>
          <w:b/>
          <w:noProof/>
          <w:color w:val="104F75"/>
          <w:sz w:val="36"/>
          <w:szCs w:val="36"/>
          <w:lang w:eastAsia="en-GB"/>
        </w:rPr>
        <w:t xml:space="preserve">Pupil premium strategy statement </w:t>
      </w:r>
      <w:r w:rsidR="001E1C35">
        <w:rPr>
          <w:rFonts w:ascii="Arial" w:hAnsi="Arial" w:cs="Arial"/>
          <w:b/>
          <w:noProof/>
          <w:color w:val="104F75"/>
          <w:sz w:val="36"/>
          <w:szCs w:val="36"/>
          <w:lang w:eastAsia="en-GB"/>
        </w:rPr>
        <w:t xml:space="preserve"> 2019-20</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267F85">
        <w:tc>
          <w:tcPr>
            <w:tcW w:w="15417" w:type="dxa"/>
            <w:gridSpan w:val="6"/>
            <w:shd w:val="clear" w:color="auto" w:fill="CFDCE3"/>
            <w:tcMar>
              <w:top w:w="57" w:type="dxa"/>
              <w:bottom w:w="57" w:type="dxa"/>
            </w:tcMar>
          </w:tcPr>
          <w:p w:rsidR="00C14FAE" w:rsidRPr="00B80272" w:rsidRDefault="00C14FAE" w:rsidP="00DC5BC9">
            <w:pPr>
              <w:pStyle w:val="ListParagraph"/>
              <w:numPr>
                <w:ilvl w:val="0"/>
                <w:numId w:val="17"/>
              </w:numPr>
              <w:shd w:val="clear" w:color="auto" w:fill="FFFFFF" w:themeFill="background1"/>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DC5BC9">
            <w:pPr>
              <w:shd w:val="clear" w:color="auto" w:fill="FFFFFF" w:themeFill="background1"/>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AC386B" w:rsidP="00DC5BC9">
            <w:pPr>
              <w:shd w:val="clear" w:color="auto" w:fill="FFFFFF" w:themeFill="background1"/>
              <w:rPr>
                <w:rFonts w:ascii="Arial" w:hAnsi="Arial" w:cs="Arial"/>
              </w:rPr>
            </w:pPr>
            <w:r>
              <w:rPr>
                <w:rFonts w:ascii="Arial" w:hAnsi="Arial" w:cs="Arial"/>
              </w:rPr>
              <w:t>Little Melton Primary School</w:t>
            </w:r>
          </w:p>
        </w:tc>
      </w:tr>
      <w:tr w:rsidR="00F25DF2" w:rsidRPr="00B80272" w:rsidTr="008B7FE5">
        <w:tc>
          <w:tcPr>
            <w:tcW w:w="2660" w:type="dxa"/>
            <w:tcMar>
              <w:top w:w="57" w:type="dxa"/>
              <w:bottom w:w="57" w:type="dxa"/>
            </w:tcMar>
          </w:tcPr>
          <w:p w:rsidR="00C14FAE" w:rsidRPr="00B80272" w:rsidRDefault="00C14FAE" w:rsidP="00DC5BC9">
            <w:pPr>
              <w:shd w:val="clear" w:color="auto" w:fill="FFFFFF" w:themeFill="background1"/>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1E1C35" w:rsidP="00DC5BC9">
            <w:pPr>
              <w:shd w:val="clear" w:color="auto" w:fill="FFFFFF" w:themeFill="background1"/>
              <w:rPr>
                <w:rFonts w:ascii="Arial" w:hAnsi="Arial" w:cs="Arial"/>
              </w:rPr>
            </w:pPr>
            <w:r>
              <w:rPr>
                <w:rFonts w:ascii="Arial" w:hAnsi="Arial" w:cs="Arial"/>
              </w:rPr>
              <w:t>2019-20</w:t>
            </w:r>
          </w:p>
        </w:tc>
        <w:tc>
          <w:tcPr>
            <w:tcW w:w="3632" w:type="dxa"/>
          </w:tcPr>
          <w:p w:rsidR="00C14FAE" w:rsidRPr="00F970BA" w:rsidRDefault="00C14FAE" w:rsidP="00DC5BC9">
            <w:pPr>
              <w:shd w:val="clear" w:color="auto" w:fill="FFFFFF" w:themeFill="background1"/>
              <w:rPr>
                <w:rFonts w:ascii="Arial" w:hAnsi="Arial" w:cs="Arial"/>
                <w:highlight w:val="yellow"/>
              </w:rPr>
            </w:pPr>
            <w:r w:rsidRPr="00F970BA">
              <w:rPr>
                <w:rFonts w:ascii="Arial" w:hAnsi="Arial" w:cs="Arial"/>
                <w:b/>
              </w:rPr>
              <w:t>Total PP budget</w:t>
            </w:r>
          </w:p>
        </w:tc>
        <w:tc>
          <w:tcPr>
            <w:tcW w:w="1471" w:type="dxa"/>
          </w:tcPr>
          <w:p w:rsidR="00C14FAE" w:rsidRPr="00F970BA" w:rsidRDefault="00C15726" w:rsidP="00DC5BC9">
            <w:pPr>
              <w:shd w:val="clear" w:color="auto" w:fill="FFFFFF" w:themeFill="background1"/>
              <w:rPr>
                <w:rFonts w:ascii="Arial" w:hAnsi="Arial" w:cs="Arial"/>
                <w:highlight w:val="yellow"/>
              </w:rPr>
            </w:pPr>
            <w:r w:rsidRPr="00C15726">
              <w:rPr>
                <w:rFonts w:ascii="Arial" w:hAnsi="Arial" w:cs="Arial"/>
              </w:rPr>
              <w:t>£19,800</w:t>
            </w:r>
          </w:p>
        </w:tc>
        <w:tc>
          <w:tcPr>
            <w:tcW w:w="4819" w:type="dxa"/>
          </w:tcPr>
          <w:p w:rsidR="00C14FAE" w:rsidRPr="00B80272" w:rsidRDefault="00C14FAE" w:rsidP="00DC5BC9">
            <w:pPr>
              <w:shd w:val="clear" w:color="auto" w:fill="FFFFFF" w:themeFill="background1"/>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1E1C35" w:rsidP="00DC5BC9">
            <w:pPr>
              <w:shd w:val="clear" w:color="auto" w:fill="FFFFFF" w:themeFill="background1"/>
              <w:rPr>
                <w:rFonts w:ascii="Arial" w:hAnsi="Arial" w:cs="Arial"/>
              </w:rPr>
            </w:pPr>
            <w:r>
              <w:rPr>
                <w:rFonts w:ascii="Arial" w:hAnsi="Arial" w:cs="Arial"/>
              </w:rPr>
              <w:t>Sept’19</w:t>
            </w:r>
          </w:p>
        </w:tc>
      </w:tr>
      <w:tr w:rsidR="00F25DF2" w:rsidRPr="00B80272" w:rsidTr="008B7FE5">
        <w:tc>
          <w:tcPr>
            <w:tcW w:w="2660" w:type="dxa"/>
            <w:tcMar>
              <w:top w:w="57" w:type="dxa"/>
              <w:bottom w:w="57" w:type="dxa"/>
            </w:tcMar>
          </w:tcPr>
          <w:p w:rsidR="00C14FAE" w:rsidRPr="00B80272" w:rsidRDefault="00C14FAE" w:rsidP="00DC5BC9">
            <w:pPr>
              <w:shd w:val="clear" w:color="auto" w:fill="FFFFFF" w:themeFill="background1"/>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C15726" w:rsidP="00DC5BC9">
            <w:pPr>
              <w:shd w:val="clear" w:color="auto" w:fill="FFFFFF" w:themeFill="background1"/>
              <w:rPr>
                <w:rFonts w:ascii="Arial" w:hAnsi="Arial" w:cs="Arial"/>
              </w:rPr>
            </w:pPr>
            <w:r>
              <w:rPr>
                <w:rFonts w:ascii="Arial" w:hAnsi="Arial" w:cs="Arial"/>
              </w:rPr>
              <w:t>116</w:t>
            </w:r>
          </w:p>
        </w:tc>
        <w:tc>
          <w:tcPr>
            <w:tcW w:w="3632" w:type="dxa"/>
          </w:tcPr>
          <w:p w:rsidR="00C14FAE" w:rsidRPr="00B80272" w:rsidRDefault="00C14FAE" w:rsidP="00DC5BC9">
            <w:pPr>
              <w:shd w:val="clear" w:color="auto" w:fill="FFFFFF" w:themeFill="background1"/>
              <w:rPr>
                <w:rFonts w:ascii="Arial" w:hAnsi="Arial" w:cs="Arial"/>
              </w:rPr>
            </w:pPr>
            <w:r w:rsidRPr="00B80272">
              <w:rPr>
                <w:rFonts w:ascii="Arial" w:hAnsi="Arial" w:cs="Arial"/>
                <w:b/>
              </w:rPr>
              <w:t>Number of pupils eligible for PP</w:t>
            </w:r>
          </w:p>
        </w:tc>
        <w:tc>
          <w:tcPr>
            <w:tcW w:w="1471" w:type="dxa"/>
          </w:tcPr>
          <w:p w:rsidR="00C14FAE" w:rsidRPr="00B80272" w:rsidRDefault="00C15726" w:rsidP="00DC5BC9">
            <w:pPr>
              <w:shd w:val="clear" w:color="auto" w:fill="FFFFFF" w:themeFill="background1"/>
              <w:rPr>
                <w:rFonts w:ascii="Arial" w:hAnsi="Arial" w:cs="Arial"/>
              </w:rPr>
            </w:pPr>
            <w:r>
              <w:rPr>
                <w:rFonts w:ascii="Arial" w:hAnsi="Arial" w:cs="Arial"/>
              </w:rPr>
              <w:t>15</w:t>
            </w:r>
          </w:p>
        </w:tc>
        <w:tc>
          <w:tcPr>
            <w:tcW w:w="4819" w:type="dxa"/>
          </w:tcPr>
          <w:p w:rsidR="00C14FAE" w:rsidRPr="00B80272" w:rsidRDefault="008B7FE5" w:rsidP="00DC5BC9">
            <w:pPr>
              <w:shd w:val="clear" w:color="auto" w:fill="FFFFFF" w:themeFill="background1"/>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1E1C35" w:rsidP="00DC5BC9">
            <w:pPr>
              <w:shd w:val="clear" w:color="auto" w:fill="FFFFFF" w:themeFill="background1"/>
              <w:rPr>
                <w:rFonts w:ascii="Arial" w:hAnsi="Arial" w:cs="Arial"/>
              </w:rPr>
            </w:pPr>
            <w:r>
              <w:rPr>
                <w:rFonts w:ascii="Arial" w:hAnsi="Arial" w:cs="Arial"/>
              </w:rPr>
              <w:t>July’20</w:t>
            </w:r>
          </w:p>
        </w:tc>
      </w:tr>
    </w:tbl>
    <w:p w:rsidR="00B80272" w:rsidRPr="00A33F73" w:rsidRDefault="00B80272" w:rsidP="00DC5BC9">
      <w:pPr>
        <w:shd w:val="clear" w:color="auto" w:fill="FFFFFF" w:themeFill="background1"/>
        <w:rPr>
          <w:rFonts w:ascii="Arial" w:hAnsi="Arial" w:cs="Arial"/>
          <w:sz w:val="16"/>
          <w:szCs w:val="16"/>
        </w:rPr>
      </w:pPr>
    </w:p>
    <w:tbl>
      <w:tblPr>
        <w:tblStyle w:val="TableGrid"/>
        <w:tblW w:w="15417" w:type="dxa"/>
        <w:tblLook w:val="04A0" w:firstRow="1" w:lastRow="0" w:firstColumn="1" w:lastColumn="0" w:noHBand="0" w:noVBand="1"/>
      </w:tblPr>
      <w:tblGrid>
        <w:gridCol w:w="15417"/>
      </w:tblGrid>
      <w:tr w:rsidR="00B80272" w:rsidRPr="00B80272" w:rsidTr="00267F85">
        <w:tc>
          <w:tcPr>
            <w:tcW w:w="15417" w:type="dxa"/>
            <w:shd w:val="clear" w:color="auto" w:fill="CFDCE3"/>
            <w:tcMar>
              <w:top w:w="57" w:type="dxa"/>
              <w:bottom w:w="57" w:type="dxa"/>
            </w:tcMar>
          </w:tcPr>
          <w:p w:rsidR="00B80272" w:rsidRPr="009242F1" w:rsidRDefault="00B80272" w:rsidP="00DC5BC9">
            <w:pPr>
              <w:pStyle w:val="ListParagraph"/>
              <w:numPr>
                <w:ilvl w:val="0"/>
                <w:numId w:val="17"/>
              </w:numPr>
              <w:shd w:val="clear" w:color="auto" w:fill="FFFFFF" w:themeFill="background1"/>
              <w:ind w:left="426" w:hanging="284"/>
              <w:rPr>
                <w:rFonts w:ascii="Arial" w:hAnsi="Arial" w:cs="Arial"/>
                <w:b/>
              </w:rPr>
            </w:pPr>
            <w:r w:rsidRPr="009242F1">
              <w:rPr>
                <w:rFonts w:ascii="Arial" w:eastAsia="Arial" w:hAnsi="Arial" w:cs="Arial"/>
                <w:b/>
              </w:rPr>
              <w:t xml:space="preserve">Current attainment </w:t>
            </w:r>
            <w:r w:rsidR="001E1C35">
              <w:rPr>
                <w:rFonts w:ascii="Arial" w:eastAsia="Arial" w:hAnsi="Arial" w:cs="Arial"/>
                <w:b/>
              </w:rPr>
              <w:t>– see school 2018-19</w:t>
            </w:r>
            <w:r w:rsidR="007747B2">
              <w:rPr>
                <w:rFonts w:ascii="Arial" w:eastAsia="Arial" w:hAnsi="Arial" w:cs="Arial"/>
                <w:b/>
              </w:rPr>
              <w:t xml:space="preserve"> website ‘Impact statement’</w:t>
            </w:r>
          </w:p>
        </w:tc>
      </w:tr>
    </w:tbl>
    <w:p w:rsidR="00B80272" w:rsidRPr="00A33F73" w:rsidRDefault="00B80272" w:rsidP="00DC5BC9">
      <w:pPr>
        <w:shd w:val="clear" w:color="auto" w:fill="FFFFFF" w:themeFill="background1"/>
        <w:rPr>
          <w:rFonts w:ascii="Arial" w:hAnsi="Arial" w:cs="Arial"/>
          <w:sz w:val="16"/>
          <w:szCs w:val="16"/>
        </w:rPr>
      </w:pPr>
    </w:p>
    <w:tbl>
      <w:tblPr>
        <w:tblStyle w:val="TableGrid"/>
        <w:tblW w:w="15417" w:type="dxa"/>
        <w:tblLook w:val="04A0" w:firstRow="1" w:lastRow="0" w:firstColumn="1" w:lastColumn="0" w:noHBand="0" w:noVBand="1"/>
      </w:tblPr>
      <w:tblGrid>
        <w:gridCol w:w="862"/>
        <w:gridCol w:w="8460"/>
        <w:gridCol w:w="6030"/>
        <w:gridCol w:w="65"/>
      </w:tblGrid>
      <w:tr w:rsidR="002954A6" w:rsidRPr="002954A6" w:rsidTr="00A33F73">
        <w:tc>
          <w:tcPr>
            <w:tcW w:w="15417" w:type="dxa"/>
            <w:gridSpan w:val="4"/>
            <w:shd w:val="clear" w:color="auto" w:fill="CFDCE3"/>
            <w:tcMar>
              <w:top w:w="57" w:type="dxa"/>
              <w:bottom w:w="57" w:type="dxa"/>
            </w:tcMar>
          </w:tcPr>
          <w:p w:rsidR="00765EFB" w:rsidRPr="002954A6" w:rsidRDefault="00765EFB" w:rsidP="00DC5BC9">
            <w:pPr>
              <w:pStyle w:val="ListParagraph"/>
              <w:numPr>
                <w:ilvl w:val="0"/>
                <w:numId w:val="17"/>
              </w:numPr>
              <w:shd w:val="clear" w:color="auto" w:fill="FFFFFF" w:themeFill="background1"/>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A33F73">
        <w:tc>
          <w:tcPr>
            <w:tcW w:w="15417" w:type="dxa"/>
            <w:gridSpan w:val="4"/>
            <w:shd w:val="clear" w:color="auto" w:fill="CFDCE3"/>
            <w:tcMar>
              <w:top w:w="57" w:type="dxa"/>
              <w:bottom w:w="57" w:type="dxa"/>
            </w:tcMar>
          </w:tcPr>
          <w:p w:rsidR="00765EFB" w:rsidRPr="002954A6" w:rsidRDefault="00765EFB" w:rsidP="00DC5BC9">
            <w:pPr>
              <w:shd w:val="clear" w:color="auto" w:fill="FFFFFF" w:themeFill="background1"/>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A33F73">
        <w:tc>
          <w:tcPr>
            <w:tcW w:w="862" w:type="dxa"/>
            <w:tcMar>
              <w:top w:w="57" w:type="dxa"/>
              <w:bottom w:w="57" w:type="dxa"/>
            </w:tcMar>
          </w:tcPr>
          <w:p w:rsidR="00765EFB" w:rsidRPr="002954A6" w:rsidRDefault="00765EFB" w:rsidP="00DC5BC9">
            <w:pPr>
              <w:pStyle w:val="ListParagraph"/>
              <w:numPr>
                <w:ilvl w:val="0"/>
                <w:numId w:val="10"/>
              </w:numPr>
              <w:shd w:val="clear" w:color="auto" w:fill="FFFFFF" w:themeFill="background1"/>
              <w:tabs>
                <w:tab w:val="left" w:pos="75"/>
              </w:tabs>
              <w:ind w:left="426" w:hanging="335"/>
              <w:rPr>
                <w:rFonts w:ascii="Arial" w:hAnsi="Arial" w:cs="Arial"/>
                <w:b/>
              </w:rPr>
            </w:pPr>
          </w:p>
        </w:tc>
        <w:tc>
          <w:tcPr>
            <w:tcW w:w="14555" w:type="dxa"/>
            <w:gridSpan w:val="3"/>
          </w:tcPr>
          <w:p w:rsidR="00915380" w:rsidRPr="00AE78F2" w:rsidRDefault="00AC3BB7" w:rsidP="00DC5BC9">
            <w:pPr>
              <w:shd w:val="clear" w:color="auto" w:fill="FFFFFF" w:themeFill="background1"/>
              <w:rPr>
                <w:rFonts w:ascii="Arial" w:hAnsi="Arial" w:cs="Arial"/>
                <w:sz w:val="18"/>
                <w:szCs w:val="18"/>
              </w:rPr>
            </w:pPr>
            <w:r>
              <w:rPr>
                <w:rFonts w:ascii="Arial" w:hAnsi="Arial" w:cs="Arial"/>
                <w:sz w:val="18"/>
                <w:szCs w:val="18"/>
              </w:rPr>
              <w:t xml:space="preserve">There is a high coincidence of SEND and PP children across the school (70%). This means that </w:t>
            </w:r>
            <w:r w:rsidR="000620E3">
              <w:rPr>
                <w:rFonts w:ascii="Arial" w:hAnsi="Arial" w:cs="Arial"/>
                <w:sz w:val="18"/>
                <w:szCs w:val="18"/>
              </w:rPr>
              <w:t xml:space="preserve">individualised SEND approaches are needed to accelerate progress for many of these children. </w:t>
            </w:r>
          </w:p>
        </w:tc>
      </w:tr>
      <w:tr w:rsidR="002954A6" w:rsidRPr="002954A6" w:rsidTr="00A33F73">
        <w:tc>
          <w:tcPr>
            <w:tcW w:w="862" w:type="dxa"/>
            <w:tcMar>
              <w:top w:w="57" w:type="dxa"/>
              <w:bottom w:w="57" w:type="dxa"/>
            </w:tcMar>
          </w:tcPr>
          <w:p w:rsidR="00765EFB" w:rsidRPr="002954A6" w:rsidRDefault="00765EFB" w:rsidP="00DC5BC9">
            <w:pPr>
              <w:pStyle w:val="ListParagraph"/>
              <w:numPr>
                <w:ilvl w:val="0"/>
                <w:numId w:val="10"/>
              </w:numPr>
              <w:shd w:val="clear" w:color="auto" w:fill="FFFFFF" w:themeFill="background1"/>
              <w:tabs>
                <w:tab w:val="left" w:pos="75"/>
              </w:tabs>
              <w:ind w:left="426" w:hanging="335"/>
              <w:rPr>
                <w:rFonts w:ascii="Arial" w:hAnsi="Arial" w:cs="Arial"/>
                <w:b/>
              </w:rPr>
            </w:pPr>
          </w:p>
        </w:tc>
        <w:tc>
          <w:tcPr>
            <w:tcW w:w="14555" w:type="dxa"/>
            <w:gridSpan w:val="3"/>
          </w:tcPr>
          <w:p w:rsidR="00915380" w:rsidRPr="00AE78F2" w:rsidRDefault="000620E3" w:rsidP="00DC5BC9">
            <w:pPr>
              <w:shd w:val="clear" w:color="auto" w:fill="FFFFFF" w:themeFill="background1"/>
              <w:rPr>
                <w:rFonts w:ascii="Arial" w:hAnsi="Arial" w:cs="Arial"/>
                <w:sz w:val="18"/>
                <w:szCs w:val="18"/>
              </w:rPr>
            </w:pPr>
            <w:r>
              <w:rPr>
                <w:rFonts w:ascii="Arial" w:hAnsi="Arial" w:cs="Arial"/>
                <w:sz w:val="18"/>
                <w:szCs w:val="18"/>
              </w:rPr>
              <w:t>The annual pupil voice survey of PP children (Sept’18) indicates a range of different personal ‘barriers’ perceived ‘in-school’.</w:t>
            </w:r>
          </w:p>
        </w:tc>
      </w:tr>
      <w:tr w:rsidR="002954A6" w:rsidRPr="002954A6" w:rsidTr="00A33F73">
        <w:trPr>
          <w:trHeight w:val="70"/>
        </w:trPr>
        <w:tc>
          <w:tcPr>
            <w:tcW w:w="15417" w:type="dxa"/>
            <w:gridSpan w:val="4"/>
            <w:shd w:val="clear" w:color="auto" w:fill="CFDCE3"/>
            <w:tcMar>
              <w:top w:w="57" w:type="dxa"/>
              <w:bottom w:w="57" w:type="dxa"/>
            </w:tcMar>
          </w:tcPr>
          <w:p w:rsidR="00765EFB" w:rsidRPr="002954A6" w:rsidRDefault="00765EFB" w:rsidP="00DC5BC9">
            <w:pPr>
              <w:shd w:val="clear" w:color="auto" w:fill="FFFFFF" w:themeFill="background1"/>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rsidTr="00A33F73">
        <w:trPr>
          <w:trHeight w:val="70"/>
        </w:trPr>
        <w:tc>
          <w:tcPr>
            <w:tcW w:w="862" w:type="dxa"/>
            <w:tcMar>
              <w:top w:w="57" w:type="dxa"/>
              <w:bottom w:w="57" w:type="dxa"/>
            </w:tcMar>
          </w:tcPr>
          <w:p w:rsidR="00765EFB" w:rsidRPr="002954A6" w:rsidRDefault="000620E3" w:rsidP="00DC5BC9">
            <w:pPr>
              <w:shd w:val="clear" w:color="auto" w:fill="FFFFFF" w:themeFill="background1"/>
              <w:tabs>
                <w:tab w:val="left" w:pos="60"/>
                <w:tab w:val="left" w:pos="426"/>
              </w:tabs>
              <w:ind w:left="426" w:hanging="284"/>
              <w:rPr>
                <w:rFonts w:ascii="Arial" w:hAnsi="Arial" w:cs="Arial"/>
                <w:b/>
              </w:rPr>
            </w:pPr>
            <w:r>
              <w:rPr>
                <w:rFonts w:ascii="Arial" w:hAnsi="Arial" w:cs="Arial"/>
                <w:b/>
              </w:rPr>
              <w:t>C</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rsidR="00915380" w:rsidRPr="002954A6" w:rsidRDefault="00AC3BB7" w:rsidP="00DC5BC9">
            <w:pPr>
              <w:shd w:val="clear" w:color="auto" w:fill="FFFFFF" w:themeFill="background1"/>
              <w:rPr>
                <w:rFonts w:ascii="Arial" w:hAnsi="Arial" w:cs="Arial"/>
                <w:sz w:val="18"/>
                <w:szCs w:val="18"/>
              </w:rPr>
            </w:pPr>
            <w:r>
              <w:rPr>
                <w:rFonts w:ascii="Arial" w:hAnsi="Arial" w:cs="Arial"/>
                <w:sz w:val="18"/>
                <w:szCs w:val="18"/>
              </w:rPr>
              <w:t>Numbers of children receiving PP are relatively low, and their home contexts vary widely. There is a need for an individual approach for each child.</w:t>
            </w:r>
          </w:p>
        </w:tc>
      </w:tr>
      <w:tr w:rsidR="007747B2" w:rsidRPr="002954A6" w:rsidTr="00A33F73">
        <w:trPr>
          <w:trHeight w:val="70"/>
        </w:trPr>
        <w:tc>
          <w:tcPr>
            <w:tcW w:w="862" w:type="dxa"/>
            <w:tcMar>
              <w:top w:w="57" w:type="dxa"/>
              <w:bottom w:w="57" w:type="dxa"/>
            </w:tcMar>
          </w:tcPr>
          <w:p w:rsidR="007747B2" w:rsidRPr="002954A6" w:rsidRDefault="000620E3" w:rsidP="00DC5BC9">
            <w:pPr>
              <w:shd w:val="clear" w:color="auto" w:fill="FFFFFF" w:themeFill="background1"/>
              <w:tabs>
                <w:tab w:val="left" w:pos="60"/>
                <w:tab w:val="left" w:pos="426"/>
              </w:tabs>
              <w:ind w:left="426" w:hanging="284"/>
              <w:rPr>
                <w:rFonts w:ascii="Arial" w:hAnsi="Arial" w:cs="Arial"/>
                <w:b/>
              </w:rPr>
            </w:pPr>
            <w:r>
              <w:rPr>
                <w:rFonts w:ascii="Arial" w:hAnsi="Arial" w:cs="Arial"/>
                <w:b/>
              </w:rPr>
              <w:t>D.</w:t>
            </w:r>
          </w:p>
        </w:tc>
        <w:tc>
          <w:tcPr>
            <w:tcW w:w="14555" w:type="dxa"/>
            <w:gridSpan w:val="3"/>
          </w:tcPr>
          <w:p w:rsidR="007747B2" w:rsidRPr="002954A6" w:rsidRDefault="007747B2" w:rsidP="00DC5BC9">
            <w:pPr>
              <w:shd w:val="clear" w:color="auto" w:fill="FFFFFF" w:themeFill="background1"/>
              <w:rPr>
                <w:rFonts w:ascii="Arial" w:hAnsi="Arial" w:cs="Arial"/>
                <w:sz w:val="18"/>
                <w:szCs w:val="18"/>
              </w:rPr>
            </w:pPr>
            <w:r w:rsidRPr="007747B2">
              <w:rPr>
                <w:rFonts w:ascii="Arial" w:hAnsi="Arial" w:cs="Arial"/>
                <w:sz w:val="18"/>
                <w:szCs w:val="18"/>
              </w:rPr>
              <w:t>Children not able to access, due to financial circumstances, the opportunities provided for other pupils</w:t>
            </w:r>
          </w:p>
        </w:tc>
      </w:tr>
      <w:tr w:rsidR="002C6492" w:rsidRPr="002954A6" w:rsidTr="00A33F73">
        <w:trPr>
          <w:trHeight w:val="70"/>
        </w:trPr>
        <w:tc>
          <w:tcPr>
            <w:tcW w:w="862" w:type="dxa"/>
            <w:tcMar>
              <w:top w:w="57" w:type="dxa"/>
              <w:bottom w:w="57" w:type="dxa"/>
            </w:tcMar>
          </w:tcPr>
          <w:p w:rsidR="002C6492" w:rsidRDefault="002C6492" w:rsidP="00DC5BC9">
            <w:pPr>
              <w:shd w:val="clear" w:color="auto" w:fill="FFFFFF" w:themeFill="background1"/>
              <w:tabs>
                <w:tab w:val="left" w:pos="60"/>
                <w:tab w:val="left" w:pos="426"/>
              </w:tabs>
              <w:ind w:left="426" w:hanging="284"/>
              <w:rPr>
                <w:rFonts w:ascii="Arial" w:hAnsi="Arial" w:cs="Arial"/>
                <w:b/>
              </w:rPr>
            </w:pPr>
            <w:r>
              <w:rPr>
                <w:rFonts w:ascii="Arial" w:hAnsi="Arial" w:cs="Arial"/>
                <w:b/>
              </w:rPr>
              <w:t>E.</w:t>
            </w:r>
          </w:p>
        </w:tc>
        <w:tc>
          <w:tcPr>
            <w:tcW w:w="14555" w:type="dxa"/>
            <w:gridSpan w:val="3"/>
          </w:tcPr>
          <w:p w:rsidR="002C6492" w:rsidRDefault="00C07696" w:rsidP="00DC5BC9">
            <w:pPr>
              <w:shd w:val="clear" w:color="auto" w:fill="FFFFFF" w:themeFill="background1"/>
              <w:rPr>
                <w:rFonts w:ascii="Arial" w:hAnsi="Arial" w:cs="Arial"/>
                <w:sz w:val="18"/>
                <w:szCs w:val="18"/>
              </w:rPr>
            </w:pPr>
            <w:r>
              <w:rPr>
                <w:rFonts w:ascii="Arial" w:hAnsi="Arial" w:cs="Arial"/>
                <w:sz w:val="18"/>
                <w:szCs w:val="18"/>
              </w:rPr>
              <w:t>Some PP children have poor vocabulary and lack general knowledge and this can impede their progress in both reading and writing.</w:t>
            </w:r>
          </w:p>
        </w:tc>
      </w:tr>
      <w:tr w:rsidR="000620E3" w:rsidRPr="002954A6" w:rsidTr="00A33F73">
        <w:trPr>
          <w:trHeight w:val="70"/>
        </w:trPr>
        <w:tc>
          <w:tcPr>
            <w:tcW w:w="862" w:type="dxa"/>
            <w:tcMar>
              <w:top w:w="57" w:type="dxa"/>
              <w:bottom w:w="57" w:type="dxa"/>
            </w:tcMar>
          </w:tcPr>
          <w:p w:rsidR="000620E3" w:rsidRDefault="002C6492" w:rsidP="00DC5BC9">
            <w:pPr>
              <w:shd w:val="clear" w:color="auto" w:fill="FFFFFF" w:themeFill="background1"/>
              <w:tabs>
                <w:tab w:val="left" w:pos="60"/>
                <w:tab w:val="left" w:pos="426"/>
              </w:tabs>
              <w:ind w:left="426" w:hanging="284"/>
              <w:rPr>
                <w:rFonts w:ascii="Arial" w:hAnsi="Arial" w:cs="Arial"/>
                <w:b/>
              </w:rPr>
            </w:pPr>
            <w:r>
              <w:rPr>
                <w:rFonts w:ascii="Arial" w:hAnsi="Arial" w:cs="Arial"/>
                <w:b/>
              </w:rPr>
              <w:t>F.</w:t>
            </w:r>
          </w:p>
        </w:tc>
        <w:tc>
          <w:tcPr>
            <w:tcW w:w="14555" w:type="dxa"/>
            <w:gridSpan w:val="3"/>
          </w:tcPr>
          <w:p w:rsidR="000620E3" w:rsidRPr="007747B2" w:rsidRDefault="000620E3" w:rsidP="00C07696">
            <w:pPr>
              <w:shd w:val="clear" w:color="auto" w:fill="FFFFFF" w:themeFill="background1"/>
              <w:rPr>
                <w:rFonts w:ascii="Arial" w:hAnsi="Arial" w:cs="Arial"/>
                <w:sz w:val="18"/>
                <w:szCs w:val="18"/>
              </w:rPr>
            </w:pPr>
            <w:r>
              <w:rPr>
                <w:rFonts w:ascii="Arial" w:hAnsi="Arial" w:cs="Arial"/>
                <w:sz w:val="18"/>
                <w:szCs w:val="18"/>
              </w:rPr>
              <w:t xml:space="preserve">Some PP children receive significantly less support at home with </w:t>
            </w:r>
            <w:r w:rsidR="00C07696">
              <w:rPr>
                <w:rFonts w:ascii="Arial" w:hAnsi="Arial" w:cs="Arial"/>
                <w:sz w:val="18"/>
                <w:szCs w:val="18"/>
              </w:rPr>
              <w:t>homework.</w:t>
            </w:r>
          </w:p>
        </w:tc>
      </w:tr>
      <w:tr w:rsidR="002954A6" w:rsidRPr="002954A6" w:rsidTr="00A33F73">
        <w:trPr>
          <w:gridAfter w:val="1"/>
          <w:wAfter w:w="65" w:type="dxa"/>
        </w:trPr>
        <w:tc>
          <w:tcPr>
            <w:tcW w:w="15352" w:type="dxa"/>
            <w:gridSpan w:val="3"/>
            <w:shd w:val="clear" w:color="auto" w:fill="CFDCE3"/>
            <w:tcMar>
              <w:top w:w="57" w:type="dxa"/>
              <w:bottom w:w="57" w:type="dxa"/>
            </w:tcMar>
          </w:tcPr>
          <w:p w:rsidR="00A6273A" w:rsidRPr="00A33F73" w:rsidRDefault="00A33F73" w:rsidP="00DC5BC9">
            <w:pPr>
              <w:pStyle w:val="ListParagraph"/>
              <w:numPr>
                <w:ilvl w:val="0"/>
                <w:numId w:val="17"/>
              </w:numPr>
              <w:shd w:val="clear" w:color="auto" w:fill="FFFFFF" w:themeFill="background1"/>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4B580A">
        <w:trPr>
          <w:gridAfter w:val="1"/>
          <w:wAfter w:w="65" w:type="dxa"/>
        </w:trPr>
        <w:tc>
          <w:tcPr>
            <w:tcW w:w="862" w:type="dxa"/>
            <w:tcMar>
              <w:top w:w="57" w:type="dxa"/>
              <w:bottom w:w="57" w:type="dxa"/>
            </w:tcMar>
          </w:tcPr>
          <w:p w:rsidR="00A6273A" w:rsidRPr="002954A6" w:rsidRDefault="00A6273A" w:rsidP="00DC5BC9">
            <w:pPr>
              <w:shd w:val="clear" w:color="auto" w:fill="FFFFFF" w:themeFill="background1"/>
              <w:jc w:val="both"/>
              <w:rPr>
                <w:rFonts w:ascii="Arial" w:hAnsi="Arial" w:cs="Arial"/>
              </w:rPr>
            </w:pPr>
          </w:p>
        </w:tc>
        <w:tc>
          <w:tcPr>
            <w:tcW w:w="8460" w:type="dxa"/>
            <w:tcMar>
              <w:top w:w="57" w:type="dxa"/>
              <w:bottom w:w="57" w:type="dxa"/>
            </w:tcMar>
          </w:tcPr>
          <w:p w:rsidR="00A6273A" w:rsidRPr="002954A6" w:rsidRDefault="00A6273A" w:rsidP="00DC5BC9">
            <w:pPr>
              <w:shd w:val="clear" w:color="auto" w:fill="FFFFFF" w:themeFill="background1"/>
              <w:rPr>
                <w:rFonts w:ascii="Arial" w:hAnsi="Arial" w:cs="Arial"/>
                <w:i/>
              </w:rPr>
            </w:pPr>
            <w:r w:rsidRPr="002954A6">
              <w:rPr>
                <w:rFonts w:ascii="Arial" w:hAnsi="Arial" w:cs="Arial"/>
                <w:i/>
              </w:rPr>
              <w:t>Desired outcome</w:t>
            </w:r>
            <w:r w:rsidR="00683A3C" w:rsidRPr="002954A6">
              <w:rPr>
                <w:rFonts w:ascii="Arial" w:hAnsi="Arial" w:cs="Arial"/>
                <w:i/>
              </w:rPr>
              <w:t xml:space="preserve">s </w:t>
            </w:r>
          </w:p>
        </w:tc>
        <w:tc>
          <w:tcPr>
            <w:tcW w:w="6030" w:type="dxa"/>
          </w:tcPr>
          <w:p w:rsidR="00A6273A" w:rsidRPr="002954A6" w:rsidRDefault="00423264" w:rsidP="00DC5BC9">
            <w:pPr>
              <w:shd w:val="clear" w:color="auto" w:fill="FFFFFF" w:themeFill="background1"/>
              <w:rPr>
                <w:rFonts w:ascii="Arial" w:hAnsi="Arial" w:cs="Arial"/>
                <w:i/>
              </w:rPr>
            </w:pPr>
            <w:r w:rsidRPr="002954A6">
              <w:rPr>
                <w:rFonts w:ascii="Arial" w:hAnsi="Arial" w:cs="Arial"/>
                <w:i/>
              </w:rPr>
              <w:t xml:space="preserve">Success criteria </w:t>
            </w:r>
            <w:r w:rsidR="008E463A" w:rsidRPr="002954A6">
              <w:rPr>
                <w:rFonts w:ascii="Arial" w:hAnsi="Arial" w:cs="Arial"/>
                <w:i/>
              </w:rPr>
              <w:t>and how they will be measured</w:t>
            </w:r>
          </w:p>
        </w:tc>
      </w:tr>
      <w:tr w:rsidR="002954A6" w:rsidRPr="002954A6" w:rsidTr="004B580A">
        <w:trPr>
          <w:gridAfter w:val="1"/>
          <w:wAfter w:w="65" w:type="dxa"/>
        </w:trPr>
        <w:tc>
          <w:tcPr>
            <w:tcW w:w="862" w:type="dxa"/>
            <w:tcMar>
              <w:top w:w="57" w:type="dxa"/>
              <w:bottom w:w="57" w:type="dxa"/>
            </w:tcMar>
          </w:tcPr>
          <w:p w:rsidR="00A6273A" w:rsidRPr="002954A6" w:rsidRDefault="00A6273A" w:rsidP="00DC5BC9">
            <w:pPr>
              <w:pStyle w:val="ListParagraph"/>
              <w:numPr>
                <w:ilvl w:val="0"/>
                <w:numId w:val="21"/>
              </w:numPr>
              <w:shd w:val="clear" w:color="auto" w:fill="FFFFFF" w:themeFill="background1"/>
              <w:tabs>
                <w:tab w:val="left" w:pos="142"/>
              </w:tabs>
              <w:ind w:left="426"/>
              <w:jc w:val="both"/>
              <w:rPr>
                <w:rFonts w:ascii="Arial" w:hAnsi="Arial" w:cs="Arial"/>
                <w:b/>
              </w:rPr>
            </w:pPr>
          </w:p>
        </w:tc>
        <w:tc>
          <w:tcPr>
            <w:tcW w:w="8460" w:type="dxa"/>
            <w:tcMar>
              <w:top w:w="57" w:type="dxa"/>
              <w:bottom w:w="57" w:type="dxa"/>
            </w:tcMar>
          </w:tcPr>
          <w:p w:rsidR="00915380" w:rsidRPr="00AE78F2" w:rsidRDefault="00366BF3" w:rsidP="00DC5BC9">
            <w:pPr>
              <w:shd w:val="clear" w:color="auto" w:fill="FFFFFF" w:themeFill="background1"/>
              <w:rPr>
                <w:rFonts w:ascii="Arial" w:hAnsi="Arial" w:cs="Arial"/>
                <w:sz w:val="18"/>
                <w:szCs w:val="18"/>
              </w:rPr>
            </w:pPr>
            <w:r>
              <w:rPr>
                <w:rFonts w:ascii="Arial" w:hAnsi="Arial" w:cs="Arial"/>
                <w:sz w:val="18"/>
                <w:szCs w:val="18"/>
              </w:rPr>
              <w:t xml:space="preserve">100% of PP children are making at least ‘expected progress’ in reading, writing and maths. </w:t>
            </w:r>
          </w:p>
        </w:tc>
        <w:tc>
          <w:tcPr>
            <w:tcW w:w="6030" w:type="dxa"/>
          </w:tcPr>
          <w:p w:rsidR="00A6273A" w:rsidRPr="00AE78F2" w:rsidRDefault="004B580A" w:rsidP="00DC5BC9">
            <w:pPr>
              <w:shd w:val="clear" w:color="auto" w:fill="FFFFFF" w:themeFill="background1"/>
              <w:rPr>
                <w:rFonts w:ascii="Arial" w:hAnsi="Arial" w:cs="Arial"/>
                <w:sz w:val="18"/>
                <w:szCs w:val="18"/>
              </w:rPr>
            </w:pPr>
            <w:r>
              <w:rPr>
                <w:rFonts w:ascii="Arial" w:hAnsi="Arial" w:cs="Arial"/>
                <w:sz w:val="18"/>
                <w:szCs w:val="18"/>
              </w:rPr>
              <w:t>Termly assessment data and</w:t>
            </w:r>
            <w:r w:rsidR="00393FF6">
              <w:rPr>
                <w:rFonts w:ascii="Arial" w:hAnsi="Arial" w:cs="Arial"/>
                <w:sz w:val="18"/>
                <w:szCs w:val="18"/>
              </w:rPr>
              <w:t xml:space="preserve"> Termly </w:t>
            </w:r>
            <w:r>
              <w:rPr>
                <w:rFonts w:ascii="Arial" w:hAnsi="Arial" w:cs="Arial"/>
                <w:sz w:val="18"/>
                <w:szCs w:val="18"/>
              </w:rPr>
              <w:t>SEND evaluations will show these outcomes have been achieved.</w:t>
            </w:r>
          </w:p>
        </w:tc>
      </w:tr>
      <w:tr w:rsidR="0074743C" w:rsidRPr="002954A6" w:rsidTr="004B580A">
        <w:trPr>
          <w:gridAfter w:val="1"/>
          <w:wAfter w:w="65" w:type="dxa"/>
        </w:trPr>
        <w:tc>
          <w:tcPr>
            <w:tcW w:w="862" w:type="dxa"/>
            <w:tcMar>
              <w:top w:w="57" w:type="dxa"/>
              <w:bottom w:w="57" w:type="dxa"/>
            </w:tcMar>
          </w:tcPr>
          <w:p w:rsidR="0074743C" w:rsidRPr="002954A6" w:rsidRDefault="0074743C" w:rsidP="0074743C">
            <w:pPr>
              <w:pStyle w:val="ListParagraph"/>
              <w:numPr>
                <w:ilvl w:val="0"/>
                <w:numId w:val="21"/>
              </w:numPr>
              <w:shd w:val="clear" w:color="auto" w:fill="FFFFFF" w:themeFill="background1"/>
              <w:tabs>
                <w:tab w:val="left" w:pos="142"/>
              </w:tabs>
              <w:ind w:left="426"/>
              <w:jc w:val="both"/>
              <w:rPr>
                <w:rFonts w:ascii="Arial" w:hAnsi="Arial" w:cs="Arial"/>
                <w:b/>
              </w:rPr>
            </w:pPr>
          </w:p>
        </w:tc>
        <w:tc>
          <w:tcPr>
            <w:tcW w:w="8460" w:type="dxa"/>
            <w:tcMar>
              <w:top w:w="57" w:type="dxa"/>
              <w:bottom w:w="57" w:type="dxa"/>
            </w:tcMar>
          </w:tcPr>
          <w:p w:rsidR="0074743C" w:rsidRDefault="0074743C" w:rsidP="0074743C">
            <w:pPr>
              <w:shd w:val="clear" w:color="auto" w:fill="FFFFFF" w:themeFill="background1"/>
              <w:rPr>
                <w:rFonts w:ascii="Arial" w:hAnsi="Arial" w:cs="Arial"/>
                <w:sz w:val="18"/>
                <w:szCs w:val="18"/>
              </w:rPr>
            </w:pPr>
            <w:r>
              <w:rPr>
                <w:rFonts w:ascii="Arial" w:hAnsi="Arial" w:cs="Arial"/>
                <w:sz w:val="18"/>
                <w:szCs w:val="18"/>
              </w:rPr>
              <w:t xml:space="preserve">PP children have improved vocabulary and general knowledge to support reading. </w:t>
            </w:r>
          </w:p>
        </w:tc>
        <w:tc>
          <w:tcPr>
            <w:tcW w:w="6030" w:type="dxa"/>
          </w:tcPr>
          <w:p w:rsidR="0074743C" w:rsidRDefault="0074743C" w:rsidP="0074743C">
            <w:pPr>
              <w:shd w:val="clear" w:color="auto" w:fill="FFFFFF" w:themeFill="background1"/>
              <w:rPr>
                <w:rFonts w:ascii="Arial" w:hAnsi="Arial" w:cs="Arial"/>
                <w:sz w:val="18"/>
                <w:szCs w:val="18"/>
              </w:rPr>
            </w:pPr>
            <w:r>
              <w:rPr>
                <w:rFonts w:ascii="Arial" w:hAnsi="Arial" w:cs="Arial"/>
                <w:sz w:val="18"/>
                <w:szCs w:val="18"/>
              </w:rPr>
              <w:t>Reading and writing progress data suggest good improvement.</w:t>
            </w:r>
          </w:p>
        </w:tc>
      </w:tr>
      <w:tr w:rsidR="0074743C" w:rsidRPr="002954A6" w:rsidTr="004B580A">
        <w:trPr>
          <w:gridAfter w:val="1"/>
          <w:wAfter w:w="65" w:type="dxa"/>
        </w:trPr>
        <w:tc>
          <w:tcPr>
            <w:tcW w:w="862" w:type="dxa"/>
            <w:tcMar>
              <w:top w:w="57" w:type="dxa"/>
              <w:bottom w:w="57" w:type="dxa"/>
            </w:tcMar>
          </w:tcPr>
          <w:p w:rsidR="0074743C" w:rsidRPr="002954A6" w:rsidRDefault="0074743C" w:rsidP="0074743C">
            <w:pPr>
              <w:pStyle w:val="ListParagraph"/>
              <w:numPr>
                <w:ilvl w:val="0"/>
                <w:numId w:val="21"/>
              </w:numPr>
              <w:shd w:val="clear" w:color="auto" w:fill="FFFFFF" w:themeFill="background1"/>
              <w:tabs>
                <w:tab w:val="left" w:pos="142"/>
              </w:tabs>
              <w:ind w:left="426"/>
              <w:jc w:val="both"/>
              <w:rPr>
                <w:rFonts w:ascii="Arial" w:hAnsi="Arial" w:cs="Arial"/>
                <w:b/>
              </w:rPr>
            </w:pPr>
          </w:p>
        </w:tc>
        <w:tc>
          <w:tcPr>
            <w:tcW w:w="8460" w:type="dxa"/>
            <w:tcMar>
              <w:top w:w="57" w:type="dxa"/>
              <w:bottom w:w="57" w:type="dxa"/>
            </w:tcMar>
          </w:tcPr>
          <w:p w:rsidR="0074743C" w:rsidRDefault="0074743C" w:rsidP="0074743C">
            <w:pPr>
              <w:shd w:val="clear" w:color="auto" w:fill="FFFFFF" w:themeFill="background1"/>
              <w:rPr>
                <w:rFonts w:ascii="Arial" w:hAnsi="Arial" w:cs="Arial"/>
                <w:sz w:val="18"/>
                <w:szCs w:val="18"/>
              </w:rPr>
            </w:pPr>
            <w:r>
              <w:rPr>
                <w:rFonts w:ascii="Arial" w:hAnsi="Arial" w:cs="Arial"/>
                <w:sz w:val="18"/>
                <w:szCs w:val="18"/>
              </w:rPr>
              <w:t>PP children with speech and language challenges have good provision.</w:t>
            </w:r>
          </w:p>
        </w:tc>
        <w:tc>
          <w:tcPr>
            <w:tcW w:w="6030" w:type="dxa"/>
          </w:tcPr>
          <w:p w:rsidR="0074743C" w:rsidRDefault="0074743C" w:rsidP="0074743C">
            <w:pPr>
              <w:shd w:val="clear" w:color="auto" w:fill="FFFFFF" w:themeFill="background1"/>
              <w:rPr>
                <w:rFonts w:ascii="Arial" w:hAnsi="Arial" w:cs="Arial"/>
                <w:sz w:val="18"/>
                <w:szCs w:val="18"/>
              </w:rPr>
            </w:pPr>
            <w:r w:rsidRPr="0074743C">
              <w:rPr>
                <w:rFonts w:ascii="Arial" w:hAnsi="Arial" w:cs="Arial"/>
                <w:sz w:val="18"/>
                <w:szCs w:val="18"/>
              </w:rPr>
              <w:t>PP children with speech and language challenges</w:t>
            </w:r>
            <w:r>
              <w:rPr>
                <w:rFonts w:ascii="Arial" w:hAnsi="Arial" w:cs="Arial"/>
                <w:sz w:val="18"/>
                <w:szCs w:val="18"/>
              </w:rPr>
              <w:t xml:space="preserve"> make good progress- shown by termly data and teacher assessment.</w:t>
            </w:r>
          </w:p>
        </w:tc>
      </w:tr>
      <w:tr w:rsidR="002954A6" w:rsidRPr="002954A6" w:rsidTr="004B580A">
        <w:trPr>
          <w:gridAfter w:val="1"/>
          <w:wAfter w:w="65" w:type="dxa"/>
        </w:trPr>
        <w:tc>
          <w:tcPr>
            <w:tcW w:w="862" w:type="dxa"/>
            <w:tcMar>
              <w:top w:w="57" w:type="dxa"/>
              <w:bottom w:w="57" w:type="dxa"/>
            </w:tcMar>
          </w:tcPr>
          <w:p w:rsidR="00A6273A" w:rsidRPr="002954A6" w:rsidRDefault="00A6273A" w:rsidP="00DC5BC9">
            <w:pPr>
              <w:pStyle w:val="ListParagraph"/>
              <w:numPr>
                <w:ilvl w:val="0"/>
                <w:numId w:val="21"/>
              </w:numPr>
              <w:shd w:val="clear" w:color="auto" w:fill="FFFFFF" w:themeFill="background1"/>
              <w:tabs>
                <w:tab w:val="left" w:pos="142"/>
              </w:tabs>
              <w:ind w:left="426"/>
              <w:jc w:val="both"/>
              <w:rPr>
                <w:rFonts w:ascii="Arial" w:hAnsi="Arial" w:cs="Arial"/>
                <w:b/>
              </w:rPr>
            </w:pPr>
          </w:p>
        </w:tc>
        <w:tc>
          <w:tcPr>
            <w:tcW w:w="8460" w:type="dxa"/>
            <w:tcMar>
              <w:top w:w="57" w:type="dxa"/>
              <w:bottom w:w="57" w:type="dxa"/>
            </w:tcMar>
          </w:tcPr>
          <w:p w:rsidR="00915380" w:rsidRPr="00AE78F2" w:rsidRDefault="004B580A" w:rsidP="00DC5BC9">
            <w:pPr>
              <w:shd w:val="clear" w:color="auto" w:fill="FFFFFF" w:themeFill="background1"/>
              <w:rPr>
                <w:rFonts w:ascii="Arial" w:hAnsi="Arial" w:cs="Arial"/>
                <w:sz w:val="18"/>
                <w:szCs w:val="18"/>
              </w:rPr>
            </w:pPr>
            <w:r>
              <w:rPr>
                <w:rFonts w:ascii="Arial" w:hAnsi="Arial" w:cs="Arial"/>
                <w:sz w:val="18"/>
                <w:szCs w:val="18"/>
              </w:rPr>
              <w:t>PP children are completing homework tasks regularly. Reading record books (Y1-4) are completed regularly. Accelerated reader records (Y2-6) show that quizzes are routinely completed and books read.</w:t>
            </w:r>
          </w:p>
        </w:tc>
        <w:tc>
          <w:tcPr>
            <w:tcW w:w="6030" w:type="dxa"/>
          </w:tcPr>
          <w:p w:rsidR="00A6273A" w:rsidRPr="00AE78F2" w:rsidRDefault="004B580A" w:rsidP="00DC5BC9">
            <w:pPr>
              <w:shd w:val="clear" w:color="auto" w:fill="FFFFFF" w:themeFill="background1"/>
              <w:rPr>
                <w:rFonts w:ascii="Arial" w:hAnsi="Arial" w:cs="Arial"/>
                <w:sz w:val="18"/>
                <w:szCs w:val="18"/>
              </w:rPr>
            </w:pPr>
            <w:r>
              <w:rPr>
                <w:rFonts w:ascii="Arial" w:hAnsi="Arial" w:cs="Arial"/>
                <w:sz w:val="18"/>
                <w:szCs w:val="18"/>
              </w:rPr>
              <w:t>Homework books, reading record books and Accelerated Reader records show good engagement for all PP children in outside of school learning.</w:t>
            </w:r>
          </w:p>
        </w:tc>
      </w:tr>
      <w:tr w:rsidR="002C6492" w:rsidRPr="002954A6" w:rsidTr="004B580A">
        <w:trPr>
          <w:gridAfter w:val="1"/>
          <w:wAfter w:w="65" w:type="dxa"/>
        </w:trPr>
        <w:tc>
          <w:tcPr>
            <w:tcW w:w="862" w:type="dxa"/>
            <w:tcMar>
              <w:top w:w="57" w:type="dxa"/>
              <w:bottom w:w="57" w:type="dxa"/>
            </w:tcMar>
          </w:tcPr>
          <w:p w:rsidR="002C6492" w:rsidRPr="002954A6" w:rsidRDefault="002C6492" w:rsidP="00DC5BC9">
            <w:pPr>
              <w:pStyle w:val="ListParagraph"/>
              <w:numPr>
                <w:ilvl w:val="0"/>
                <w:numId w:val="21"/>
              </w:numPr>
              <w:shd w:val="clear" w:color="auto" w:fill="FFFFFF" w:themeFill="background1"/>
              <w:tabs>
                <w:tab w:val="left" w:pos="142"/>
              </w:tabs>
              <w:ind w:left="426"/>
              <w:jc w:val="both"/>
              <w:rPr>
                <w:rFonts w:ascii="Arial" w:hAnsi="Arial" w:cs="Arial"/>
                <w:b/>
              </w:rPr>
            </w:pPr>
          </w:p>
        </w:tc>
        <w:tc>
          <w:tcPr>
            <w:tcW w:w="8460" w:type="dxa"/>
            <w:tcMar>
              <w:top w:w="57" w:type="dxa"/>
              <w:bottom w:w="57" w:type="dxa"/>
            </w:tcMar>
          </w:tcPr>
          <w:p w:rsidR="002C6492" w:rsidRDefault="0074743C" w:rsidP="00DC5BC9">
            <w:pPr>
              <w:shd w:val="clear" w:color="auto" w:fill="FFFFFF" w:themeFill="background1"/>
              <w:rPr>
                <w:rFonts w:ascii="Arial" w:hAnsi="Arial" w:cs="Arial"/>
                <w:sz w:val="18"/>
                <w:szCs w:val="18"/>
              </w:rPr>
            </w:pPr>
            <w:r>
              <w:rPr>
                <w:rFonts w:ascii="Arial" w:hAnsi="Arial" w:cs="Arial"/>
                <w:sz w:val="18"/>
                <w:szCs w:val="18"/>
              </w:rPr>
              <w:t>PP children have good levels of knowledge retention for work across the curriculum.</w:t>
            </w:r>
          </w:p>
        </w:tc>
        <w:tc>
          <w:tcPr>
            <w:tcW w:w="6030" w:type="dxa"/>
          </w:tcPr>
          <w:p w:rsidR="002C6492" w:rsidRDefault="0074743C" w:rsidP="00DC5BC9">
            <w:pPr>
              <w:shd w:val="clear" w:color="auto" w:fill="FFFFFF" w:themeFill="background1"/>
              <w:rPr>
                <w:rFonts w:ascii="Arial" w:hAnsi="Arial" w:cs="Arial"/>
                <w:sz w:val="18"/>
                <w:szCs w:val="18"/>
              </w:rPr>
            </w:pPr>
            <w:r>
              <w:rPr>
                <w:rFonts w:ascii="Arial" w:hAnsi="Arial" w:cs="Arial"/>
                <w:sz w:val="18"/>
                <w:szCs w:val="18"/>
              </w:rPr>
              <w:t>Children can demonstrate good levels of knowledge about what has been taught. This will be shown by teacher assessment, pupil work, pupil voice.</w:t>
            </w:r>
          </w:p>
        </w:tc>
      </w:tr>
    </w:tbl>
    <w:p w:rsidR="00CF1B9B" w:rsidRPr="002954A6" w:rsidRDefault="00CF1B9B" w:rsidP="00DC5BC9">
      <w:pPr>
        <w:shd w:val="clear" w:color="auto" w:fill="FFFFFF" w:themeFill="background1"/>
      </w:pPr>
      <w:r w:rsidRPr="002954A6">
        <w:br w:type="page"/>
      </w:r>
    </w:p>
    <w:tbl>
      <w:tblPr>
        <w:tblStyle w:val="TableGrid"/>
        <w:tblW w:w="14992" w:type="dxa"/>
        <w:tblLayout w:type="fixed"/>
        <w:tblLook w:val="04A0" w:firstRow="1" w:lastRow="0" w:firstColumn="1" w:lastColumn="0" w:noHBand="0" w:noVBand="1"/>
      </w:tblPr>
      <w:tblGrid>
        <w:gridCol w:w="1696"/>
        <w:gridCol w:w="2552"/>
        <w:gridCol w:w="3260"/>
        <w:gridCol w:w="2552"/>
        <w:gridCol w:w="2551"/>
        <w:gridCol w:w="2381"/>
      </w:tblGrid>
      <w:tr w:rsidR="002954A6" w:rsidRPr="002954A6" w:rsidTr="004D3FC1">
        <w:tc>
          <w:tcPr>
            <w:tcW w:w="14992" w:type="dxa"/>
            <w:gridSpan w:val="6"/>
            <w:shd w:val="clear" w:color="auto" w:fill="CFDCE3"/>
            <w:tcMar>
              <w:top w:w="57" w:type="dxa"/>
              <w:bottom w:w="57" w:type="dxa"/>
            </w:tcMar>
          </w:tcPr>
          <w:p w:rsidR="006F0B6A" w:rsidRPr="002954A6" w:rsidRDefault="006D447D" w:rsidP="00DC5BC9">
            <w:pPr>
              <w:pStyle w:val="ListParagraph"/>
              <w:numPr>
                <w:ilvl w:val="0"/>
                <w:numId w:val="17"/>
              </w:numPr>
              <w:shd w:val="clear" w:color="auto" w:fill="FFFFFF" w:themeFill="background1"/>
              <w:ind w:left="426" w:hanging="284"/>
              <w:rPr>
                <w:rFonts w:ascii="Arial" w:hAnsi="Arial" w:cs="Arial"/>
                <w:b/>
              </w:rPr>
            </w:pPr>
            <w:r w:rsidRPr="002954A6">
              <w:rPr>
                <w:rFonts w:ascii="Arial" w:hAnsi="Arial" w:cs="Arial"/>
                <w:b/>
              </w:rPr>
              <w:lastRenderedPageBreak/>
              <w:t xml:space="preserve">Planned expenditure </w:t>
            </w:r>
          </w:p>
        </w:tc>
      </w:tr>
      <w:tr w:rsidR="002954A6" w:rsidRPr="002954A6" w:rsidTr="00E9750A">
        <w:tc>
          <w:tcPr>
            <w:tcW w:w="1696" w:type="dxa"/>
            <w:shd w:val="clear" w:color="auto" w:fill="auto"/>
            <w:tcMar>
              <w:top w:w="57" w:type="dxa"/>
              <w:bottom w:w="57" w:type="dxa"/>
            </w:tcMar>
          </w:tcPr>
          <w:p w:rsidR="00A60ECF" w:rsidRPr="002954A6" w:rsidRDefault="00A60ECF" w:rsidP="00DC5BC9">
            <w:pPr>
              <w:pStyle w:val="ListParagraph"/>
              <w:shd w:val="clear" w:color="auto" w:fill="FFFFFF" w:themeFill="background1"/>
              <w:ind w:left="0"/>
              <w:rPr>
                <w:rFonts w:ascii="Arial" w:hAnsi="Arial" w:cs="Arial"/>
                <w:b/>
              </w:rPr>
            </w:pPr>
            <w:r w:rsidRPr="002954A6">
              <w:rPr>
                <w:rFonts w:ascii="Arial" w:hAnsi="Arial" w:cs="Arial"/>
                <w:b/>
              </w:rPr>
              <w:t>Academic year</w:t>
            </w:r>
          </w:p>
        </w:tc>
        <w:tc>
          <w:tcPr>
            <w:tcW w:w="13296" w:type="dxa"/>
            <w:gridSpan w:val="5"/>
            <w:shd w:val="clear" w:color="auto" w:fill="auto"/>
          </w:tcPr>
          <w:p w:rsidR="00A60ECF" w:rsidRPr="002954A6" w:rsidRDefault="00AE28C6" w:rsidP="00DC5BC9">
            <w:pPr>
              <w:pStyle w:val="ListParagraph"/>
              <w:shd w:val="clear" w:color="auto" w:fill="FFFFFF" w:themeFill="background1"/>
              <w:ind w:left="426"/>
              <w:rPr>
                <w:rFonts w:ascii="Arial" w:hAnsi="Arial" w:cs="Arial"/>
                <w:b/>
              </w:rPr>
            </w:pPr>
            <w:r>
              <w:rPr>
                <w:rFonts w:ascii="Arial" w:hAnsi="Arial" w:cs="Arial"/>
                <w:b/>
              </w:rPr>
              <w:t>2019-20</w:t>
            </w:r>
          </w:p>
        </w:tc>
      </w:tr>
      <w:tr w:rsidR="002954A6" w:rsidRPr="002954A6" w:rsidTr="004D3FC1">
        <w:tc>
          <w:tcPr>
            <w:tcW w:w="14992" w:type="dxa"/>
            <w:gridSpan w:val="6"/>
            <w:shd w:val="clear" w:color="auto" w:fill="CFDCE3"/>
            <w:tcMar>
              <w:top w:w="57" w:type="dxa"/>
              <w:bottom w:w="57" w:type="dxa"/>
            </w:tcMar>
          </w:tcPr>
          <w:p w:rsidR="00765EFB" w:rsidRPr="002954A6" w:rsidRDefault="00765EFB" w:rsidP="00DC5BC9">
            <w:pPr>
              <w:shd w:val="clear" w:color="auto" w:fill="FFFFFF" w:themeFill="background1"/>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rsidTr="004D3FC1">
        <w:tc>
          <w:tcPr>
            <w:tcW w:w="14992" w:type="dxa"/>
            <w:gridSpan w:val="6"/>
            <w:shd w:val="clear" w:color="auto" w:fill="FFFFFF" w:themeFill="background1"/>
            <w:tcMar>
              <w:top w:w="57" w:type="dxa"/>
              <w:bottom w:w="57" w:type="dxa"/>
            </w:tcMar>
          </w:tcPr>
          <w:p w:rsidR="006D447D" w:rsidRPr="002954A6" w:rsidRDefault="004E5349" w:rsidP="00DC5BC9">
            <w:pPr>
              <w:pStyle w:val="ListParagraph"/>
              <w:numPr>
                <w:ilvl w:val="0"/>
                <w:numId w:val="14"/>
              </w:numPr>
              <w:shd w:val="clear" w:color="auto" w:fill="FFFFFF" w:themeFill="background1"/>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rsidTr="00317714">
        <w:trPr>
          <w:trHeight w:val="289"/>
        </w:trPr>
        <w:tc>
          <w:tcPr>
            <w:tcW w:w="1696" w:type="dxa"/>
            <w:tcMar>
              <w:top w:w="57" w:type="dxa"/>
              <w:bottom w:w="57" w:type="dxa"/>
            </w:tcMar>
          </w:tcPr>
          <w:p w:rsidR="00766387" w:rsidRPr="002954A6" w:rsidRDefault="00766387" w:rsidP="00DC5BC9">
            <w:pPr>
              <w:shd w:val="clear" w:color="auto" w:fill="FFFFFF" w:themeFill="background1"/>
              <w:rPr>
                <w:rFonts w:ascii="Arial" w:hAnsi="Arial" w:cs="Arial"/>
                <w:b/>
              </w:rPr>
            </w:pPr>
            <w:r w:rsidRPr="002954A6">
              <w:rPr>
                <w:rFonts w:ascii="Arial" w:hAnsi="Arial" w:cs="Arial"/>
                <w:b/>
              </w:rPr>
              <w:t>Desired outcome</w:t>
            </w:r>
          </w:p>
        </w:tc>
        <w:tc>
          <w:tcPr>
            <w:tcW w:w="2552" w:type="dxa"/>
            <w:tcMar>
              <w:top w:w="57" w:type="dxa"/>
              <w:bottom w:w="57" w:type="dxa"/>
            </w:tcMar>
          </w:tcPr>
          <w:p w:rsidR="00766387" w:rsidRPr="002954A6" w:rsidRDefault="00766387" w:rsidP="00DC5BC9">
            <w:pPr>
              <w:shd w:val="clear" w:color="auto" w:fill="FFFFFF" w:themeFill="background1"/>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260" w:type="dxa"/>
            <w:shd w:val="clear" w:color="auto" w:fill="auto"/>
            <w:tcMar>
              <w:top w:w="57" w:type="dxa"/>
              <w:bottom w:w="57" w:type="dxa"/>
            </w:tcMar>
          </w:tcPr>
          <w:p w:rsidR="00766387" w:rsidRPr="002954A6" w:rsidRDefault="00B44A21" w:rsidP="00DC5BC9">
            <w:pPr>
              <w:shd w:val="clear" w:color="auto" w:fill="FFFFFF" w:themeFill="background1"/>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2552" w:type="dxa"/>
            <w:shd w:val="clear" w:color="auto" w:fill="auto"/>
            <w:tcMar>
              <w:top w:w="57" w:type="dxa"/>
              <w:bottom w:w="57" w:type="dxa"/>
            </w:tcMar>
          </w:tcPr>
          <w:p w:rsidR="00766387" w:rsidRPr="002954A6" w:rsidRDefault="00766387" w:rsidP="00DC5BC9">
            <w:pPr>
              <w:shd w:val="clear" w:color="auto" w:fill="FFFFFF" w:themeFill="background1"/>
              <w:rPr>
                <w:rFonts w:ascii="Arial" w:hAnsi="Arial" w:cs="Arial"/>
                <w:b/>
              </w:rPr>
            </w:pPr>
            <w:r w:rsidRPr="002954A6">
              <w:rPr>
                <w:rFonts w:ascii="Arial" w:hAnsi="Arial" w:cs="Arial"/>
                <w:b/>
              </w:rPr>
              <w:t>How will you ensure it is implemented well?</w:t>
            </w:r>
          </w:p>
        </w:tc>
        <w:tc>
          <w:tcPr>
            <w:tcW w:w="2551" w:type="dxa"/>
            <w:shd w:val="clear" w:color="auto" w:fill="auto"/>
          </w:tcPr>
          <w:p w:rsidR="00766387" w:rsidRPr="002954A6" w:rsidRDefault="00766387" w:rsidP="00DC5BC9">
            <w:pPr>
              <w:shd w:val="clear" w:color="auto" w:fill="FFFFFF" w:themeFill="background1"/>
              <w:rPr>
                <w:rFonts w:ascii="Arial" w:hAnsi="Arial" w:cs="Arial"/>
                <w:b/>
              </w:rPr>
            </w:pPr>
            <w:r w:rsidRPr="002954A6">
              <w:rPr>
                <w:rFonts w:ascii="Arial" w:hAnsi="Arial" w:cs="Arial"/>
                <w:b/>
              </w:rPr>
              <w:t>Staff lead</w:t>
            </w:r>
          </w:p>
        </w:tc>
        <w:tc>
          <w:tcPr>
            <w:tcW w:w="2381" w:type="dxa"/>
          </w:tcPr>
          <w:p w:rsidR="00766387" w:rsidRPr="002954A6" w:rsidRDefault="00AE28C6" w:rsidP="00DC5BC9">
            <w:pPr>
              <w:shd w:val="clear" w:color="auto" w:fill="FFFFFF" w:themeFill="background1"/>
              <w:rPr>
                <w:rFonts w:ascii="Arial" w:hAnsi="Arial" w:cs="Arial"/>
                <w:b/>
              </w:rPr>
            </w:pPr>
            <w:r>
              <w:rPr>
                <w:rFonts w:ascii="Arial" w:hAnsi="Arial" w:cs="Arial"/>
                <w:b/>
              </w:rPr>
              <w:t>When will you review implementation?</w:t>
            </w:r>
          </w:p>
        </w:tc>
      </w:tr>
      <w:tr w:rsidR="00E66B68" w:rsidRPr="002954A6" w:rsidTr="00317714">
        <w:trPr>
          <w:trHeight w:val="3392"/>
        </w:trPr>
        <w:tc>
          <w:tcPr>
            <w:tcW w:w="1696" w:type="dxa"/>
            <w:tcMar>
              <w:top w:w="57" w:type="dxa"/>
              <w:bottom w:w="57" w:type="dxa"/>
            </w:tcMar>
          </w:tcPr>
          <w:p w:rsidR="00E66B68" w:rsidRPr="00AE78F2" w:rsidRDefault="00E66B68" w:rsidP="00DC5BC9">
            <w:pPr>
              <w:shd w:val="clear" w:color="auto" w:fill="FFFFFF" w:themeFill="background1"/>
              <w:rPr>
                <w:rFonts w:ascii="Arial" w:hAnsi="Arial" w:cs="Arial"/>
                <w:b/>
                <w:sz w:val="18"/>
                <w:szCs w:val="18"/>
              </w:rPr>
            </w:pPr>
            <w:r>
              <w:rPr>
                <w:rFonts w:ascii="Arial" w:hAnsi="Arial" w:cs="Arial"/>
                <w:sz w:val="18"/>
                <w:szCs w:val="18"/>
              </w:rPr>
              <w:t>100% of PP children are making at least ‘expected progress’ in reading, writing and maths.</w:t>
            </w:r>
          </w:p>
        </w:tc>
        <w:tc>
          <w:tcPr>
            <w:tcW w:w="2552" w:type="dxa"/>
            <w:tcMar>
              <w:top w:w="57" w:type="dxa"/>
              <w:bottom w:w="57" w:type="dxa"/>
            </w:tcMar>
          </w:tcPr>
          <w:p w:rsidR="00E66B68" w:rsidRPr="00DC5BC9" w:rsidRDefault="006B78B6" w:rsidP="00DC5BC9">
            <w:pPr>
              <w:pStyle w:val="ListParagraph"/>
              <w:numPr>
                <w:ilvl w:val="0"/>
                <w:numId w:val="30"/>
              </w:numPr>
              <w:shd w:val="clear" w:color="auto" w:fill="FFFFFF" w:themeFill="background1"/>
              <w:rPr>
                <w:rFonts w:ascii="Arial" w:hAnsi="Arial" w:cs="Arial"/>
                <w:sz w:val="18"/>
                <w:szCs w:val="18"/>
              </w:rPr>
            </w:pPr>
            <w:r>
              <w:rPr>
                <w:rFonts w:ascii="Arial" w:hAnsi="Arial" w:cs="Arial"/>
                <w:sz w:val="18"/>
                <w:szCs w:val="18"/>
              </w:rPr>
              <w:t xml:space="preserve">CPD for staff- QfT </w:t>
            </w:r>
            <w:r w:rsidR="00CE369D">
              <w:rPr>
                <w:rFonts w:ascii="Arial" w:hAnsi="Arial" w:cs="Arial"/>
                <w:b/>
                <w:sz w:val="18"/>
                <w:szCs w:val="18"/>
              </w:rPr>
              <w:t>(£7</w:t>
            </w:r>
            <w:r w:rsidRPr="006B78B6">
              <w:rPr>
                <w:rFonts w:ascii="Arial" w:hAnsi="Arial" w:cs="Arial"/>
                <w:b/>
                <w:sz w:val="18"/>
                <w:szCs w:val="18"/>
              </w:rPr>
              <w:t>00)</w:t>
            </w:r>
          </w:p>
          <w:p w:rsidR="00E66B68" w:rsidRPr="00DC5BC9" w:rsidRDefault="00E66B68" w:rsidP="00DC5BC9">
            <w:pPr>
              <w:pStyle w:val="ListParagraph"/>
              <w:numPr>
                <w:ilvl w:val="0"/>
                <w:numId w:val="30"/>
              </w:numPr>
              <w:shd w:val="clear" w:color="auto" w:fill="FFFFFF" w:themeFill="background1"/>
              <w:rPr>
                <w:rFonts w:ascii="Arial" w:hAnsi="Arial" w:cs="Arial"/>
                <w:sz w:val="18"/>
                <w:szCs w:val="18"/>
              </w:rPr>
            </w:pPr>
            <w:r w:rsidRPr="00DC5BC9">
              <w:rPr>
                <w:rFonts w:ascii="Arial" w:hAnsi="Arial" w:cs="Arial"/>
                <w:sz w:val="18"/>
                <w:szCs w:val="18"/>
              </w:rPr>
              <w:t>LA network and Cluster meetings for English and maths</w:t>
            </w:r>
            <w:r w:rsidR="006B78B6">
              <w:rPr>
                <w:rFonts w:ascii="Arial" w:hAnsi="Arial" w:cs="Arial"/>
                <w:sz w:val="18"/>
                <w:szCs w:val="18"/>
              </w:rPr>
              <w:t xml:space="preserve"> </w:t>
            </w:r>
            <w:r w:rsidR="006B78B6" w:rsidRPr="006B78B6">
              <w:rPr>
                <w:rFonts w:ascii="Arial" w:hAnsi="Arial" w:cs="Arial"/>
                <w:b/>
                <w:sz w:val="18"/>
                <w:szCs w:val="18"/>
              </w:rPr>
              <w:t>(£900)</w:t>
            </w:r>
          </w:p>
          <w:p w:rsidR="00E66B68" w:rsidRPr="00DC5BC9" w:rsidRDefault="00E66B68" w:rsidP="00DC5BC9">
            <w:pPr>
              <w:pStyle w:val="ListParagraph"/>
              <w:numPr>
                <w:ilvl w:val="0"/>
                <w:numId w:val="30"/>
              </w:numPr>
              <w:shd w:val="clear" w:color="auto" w:fill="FFFFFF" w:themeFill="background1"/>
              <w:rPr>
                <w:rFonts w:ascii="Arial" w:hAnsi="Arial" w:cs="Arial"/>
                <w:sz w:val="18"/>
                <w:szCs w:val="18"/>
              </w:rPr>
            </w:pPr>
            <w:r w:rsidRPr="00DC5BC9">
              <w:rPr>
                <w:rFonts w:ascii="Arial" w:hAnsi="Arial" w:cs="Arial"/>
                <w:sz w:val="18"/>
                <w:szCs w:val="18"/>
              </w:rPr>
              <w:t>EYFS Cluster meetings</w:t>
            </w:r>
            <w:r w:rsidR="006B78B6">
              <w:rPr>
                <w:rFonts w:ascii="Arial" w:hAnsi="Arial" w:cs="Arial"/>
                <w:sz w:val="18"/>
                <w:szCs w:val="18"/>
              </w:rPr>
              <w:t xml:space="preserve"> </w:t>
            </w:r>
            <w:r w:rsidR="006B78B6" w:rsidRPr="006B78B6">
              <w:rPr>
                <w:rFonts w:ascii="Arial" w:hAnsi="Arial" w:cs="Arial"/>
                <w:b/>
                <w:sz w:val="18"/>
                <w:szCs w:val="18"/>
              </w:rPr>
              <w:t>(£135)</w:t>
            </w:r>
          </w:p>
          <w:p w:rsidR="00E66B68" w:rsidRDefault="00E66B68" w:rsidP="00DC5BC9">
            <w:pPr>
              <w:shd w:val="clear" w:color="auto" w:fill="FFFFFF" w:themeFill="background1"/>
              <w:rPr>
                <w:rFonts w:ascii="Arial" w:hAnsi="Arial" w:cs="Arial"/>
                <w:sz w:val="18"/>
                <w:szCs w:val="18"/>
              </w:rPr>
            </w:pPr>
          </w:p>
          <w:p w:rsidR="00E66B68" w:rsidRPr="00AE78F2" w:rsidRDefault="00E66B68" w:rsidP="00DC5BC9">
            <w:pPr>
              <w:shd w:val="clear" w:color="auto" w:fill="FFFFFF" w:themeFill="background1"/>
              <w:rPr>
                <w:rFonts w:ascii="Arial" w:hAnsi="Arial" w:cs="Arial"/>
                <w:b/>
                <w:sz w:val="18"/>
                <w:szCs w:val="18"/>
              </w:rPr>
            </w:pPr>
          </w:p>
        </w:tc>
        <w:tc>
          <w:tcPr>
            <w:tcW w:w="3260" w:type="dxa"/>
            <w:shd w:val="clear" w:color="auto" w:fill="auto"/>
            <w:tcMar>
              <w:top w:w="57" w:type="dxa"/>
              <w:bottom w:w="57" w:type="dxa"/>
            </w:tcMar>
          </w:tcPr>
          <w:p w:rsidR="006A04FF" w:rsidRDefault="00E66B68" w:rsidP="00DC5BC9">
            <w:pPr>
              <w:shd w:val="clear" w:color="auto" w:fill="FFFFFF" w:themeFill="background1"/>
              <w:rPr>
                <w:rFonts w:ascii="Arial" w:hAnsi="Arial" w:cs="Arial"/>
                <w:sz w:val="18"/>
                <w:szCs w:val="18"/>
              </w:rPr>
            </w:pPr>
            <w:r>
              <w:rPr>
                <w:rFonts w:ascii="Arial" w:hAnsi="Arial" w:cs="Arial"/>
                <w:sz w:val="18"/>
                <w:szCs w:val="18"/>
              </w:rPr>
              <w:t xml:space="preserve">Evidence suggests that an emphasis on ‘quality teaching first’  and providing consistently high standards will support all pupils, including </w:t>
            </w:r>
            <w:r w:rsidR="00DC5BC9">
              <w:rPr>
                <w:rFonts w:ascii="Arial" w:hAnsi="Arial" w:cs="Arial"/>
                <w:sz w:val="18"/>
                <w:szCs w:val="18"/>
              </w:rPr>
              <w:t>disproportio</w:t>
            </w:r>
            <w:r w:rsidR="00502954">
              <w:rPr>
                <w:rFonts w:ascii="Arial" w:hAnsi="Arial" w:cs="Arial"/>
                <w:sz w:val="18"/>
                <w:szCs w:val="18"/>
              </w:rPr>
              <w:t>n</w:t>
            </w:r>
            <w:r w:rsidR="00DC5BC9">
              <w:rPr>
                <w:rFonts w:ascii="Arial" w:hAnsi="Arial" w:cs="Arial"/>
                <w:sz w:val="18"/>
                <w:szCs w:val="18"/>
              </w:rPr>
              <w:t>a</w:t>
            </w:r>
            <w:r w:rsidR="00502954">
              <w:rPr>
                <w:rFonts w:ascii="Arial" w:hAnsi="Arial" w:cs="Arial"/>
                <w:sz w:val="18"/>
                <w:szCs w:val="18"/>
              </w:rPr>
              <w:t>t</w:t>
            </w:r>
            <w:r w:rsidR="00DC5BC9">
              <w:rPr>
                <w:rFonts w:ascii="Arial" w:hAnsi="Arial" w:cs="Arial"/>
                <w:sz w:val="18"/>
                <w:szCs w:val="18"/>
              </w:rPr>
              <w:t>e</w:t>
            </w:r>
            <w:r w:rsidR="00502954">
              <w:rPr>
                <w:rFonts w:ascii="Arial" w:hAnsi="Arial" w:cs="Arial"/>
                <w:sz w:val="18"/>
                <w:szCs w:val="18"/>
              </w:rPr>
              <w:t xml:space="preserve">ly </w:t>
            </w:r>
            <w:r>
              <w:rPr>
                <w:rFonts w:ascii="Arial" w:hAnsi="Arial" w:cs="Arial"/>
                <w:sz w:val="18"/>
                <w:szCs w:val="18"/>
              </w:rPr>
              <w:t>PP children</w:t>
            </w:r>
            <w:r w:rsidR="006A04FF">
              <w:rPr>
                <w:rFonts w:ascii="Arial" w:hAnsi="Arial" w:cs="Arial"/>
                <w:sz w:val="18"/>
                <w:szCs w:val="18"/>
              </w:rPr>
              <w:t xml:space="preserve">. This includes ensuring that teachers have good subject knowledge and are aware of latest developments in their subjects- through network meetings and individual training needs identified during appraisal discussions. </w:t>
            </w:r>
          </w:p>
          <w:p w:rsidR="00E66B68" w:rsidRDefault="006A04FF" w:rsidP="006A04FF">
            <w:pPr>
              <w:shd w:val="clear" w:color="auto" w:fill="FFFF00"/>
              <w:rPr>
                <w:rFonts w:ascii="Arial" w:hAnsi="Arial" w:cs="Arial"/>
                <w:sz w:val="18"/>
                <w:szCs w:val="18"/>
              </w:rPr>
            </w:pPr>
            <w:r>
              <w:rPr>
                <w:rFonts w:ascii="Arial" w:hAnsi="Arial" w:cs="Arial"/>
                <w:sz w:val="18"/>
                <w:szCs w:val="18"/>
              </w:rPr>
              <w:t xml:space="preserve">Eg </w:t>
            </w:r>
            <w:r w:rsidR="00DC5BC9">
              <w:rPr>
                <w:rFonts w:ascii="Arial" w:hAnsi="Arial" w:cs="Arial"/>
                <w:sz w:val="18"/>
                <w:szCs w:val="18"/>
              </w:rPr>
              <w:t>(Sutton Trust 2011)</w:t>
            </w:r>
          </w:p>
          <w:p w:rsidR="00DC5BC9" w:rsidRDefault="00DC5BC9" w:rsidP="00DC5BC9">
            <w:pPr>
              <w:shd w:val="clear" w:color="auto" w:fill="FFFFFF" w:themeFill="background1"/>
              <w:rPr>
                <w:rFonts w:ascii="Arial" w:hAnsi="Arial" w:cs="Arial"/>
                <w:sz w:val="18"/>
                <w:szCs w:val="18"/>
              </w:rPr>
            </w:pPr>
          </w:p>
          <w:p w:rsidR="00DC5BC9" w:rsidRDefault="00DC5BC9" w:rsidP="00DC5BC9">
            <w:pPr>
              <w:shd w:val="clear" w:color="auto" w:fill="FFFFFF" w:themeFill="background1"/>
              <w:rPr>
                <w:rFonts w:ascii="Arial" w:hAnsi="Arial" w:cs="Arial"/>
                <w:sz w:val="18"/>
                <w:szCs w:val="18"/>
              </w:rPr>
            </w:pPr>
          </w:p>
          <w:p w:rsidR="00E66B68" w:rsidRPr="00C43F30" w:rsidRDefault="00E66B68" w:rsidP="00BC6724">
            <w:pPr>
              <w:shd w:val="clear" w:color="auto" w:fill="FFFFFF" w:themeFill="background1"/>
              <w:rPr>
                <w:rFonts w:ascii="Arial" w:hAnsi="Arial" w:cs="Arial"/>
                <w:sz w:val="18"/>
                <w:szCs w:val="18"/>
              </w:rPr>
            </w:pPr>
          </w:p>
        </w:tc>
        <w:tc>
          <w:tcPr>
            <w:tcW w:w="2552" w:type="dxa"/>
            <w:shd w:val="clear" w:color="auto" w:fill="auto"/>
            <w:tcMar>
              <w:top w:w="57" w:type="dxa"/>
              <w:bottom w:w="57" w:type="dxa"/>
            </w:tcMar>
          </w:tcPr>
          <w:p w:rsidR="00E66B68" w:rsidRDefault="00E66B68" w:rsidP="00DC5BC9">
            <w:pPr>
              <w:shd w:val="clear" w:color="auto" w:fill="FFFFFF" w:themeFill="background1"/>
              <w:rPr>
                <w:rFonts w:ascii="Arial" w:hAnsi="Arial" w:cs="Arial"/>
                <w:sz w:val="18"/>
                <w:szCs w:val="18"/>
              </w:rPr>
            </w:pPr>
            <w:r>
              <w:rPr>
                <w:rFonts w:ascii="Arial" w:hAnsi="Arial" w:cs="Arial"/>
                <w:sz w:val="18"/>
                <w:szCs w:val="18"/>
              </w:rPr>
              <w:t>Careful selection of courses and strategies to ensure best practice in school and from elsewhere is shared among all staff</w:t>
            </w:r>
            <w:r w:rsidRPr="00AE78F2">
              <w:rPr>
                <w:rFonts w:ascii="Arial" w:hAnsi="Arial" w:cs="Arial"/>
                <w:sz w:val="18"/>
                <w:szCs w:val="18"/>
              </w:rPr>
              <w:t xml:space="preserve">   </w:t>
            </w:r>
          </w:p>
          <w:p w:rsidR="00BC6724" w:rsidRDefault="00BC6724" w:rsidP="00DC5BC9">
            <w:pPr>
              <w:shd w:val="clear" w:color="auto" w:fill="FFFFFF" w:themeFill="background1"/>
              <w:rPr>
                <w:rFonts w:ascii="Arial" w:hAnsi="Arial" w:cs="Arial"/>
                <w:sz w:val="18"/>
                <w:szCs w:val="18"/>
              </w:rPr>
            </w:pPr>
          </w:p>
          <w:p w:rsidR="00BC6724" w:rsidRPr="00AE78F2" w:rsidRDefault="00BC6724" w:rsidP="00DC5BC9">
            <w:pPr>
              <w:shd w:val="clear" w:color="auto" w:fill="FFFFFF" w:themeFill="background1"/>
              <w:rPr>
                <w:rFonts w:ascii="Arial" w:hAnsi="Arial" w:cs="Arial"/>
                <w:b/>
                <w:sz w:val="18"/>
                <w:szCs w:val="18"/>
              </w:rPr>
            </w:pPr>
            <w:r>
              <w:rPr>
                <w:rFonts w:ascii="Arial" w:hAnsi="Arial" w:cs="Arial"/>
                <w:sz w:val="18"/>
                <w:szCs w:val="18"/>
              </w:rPr>
              <w:t>Termly ‘teaching and learning evaluations’ cycle</w:t>
            </w:r>
          </w:p>
        </w:tc>
        <w:tc>
          <w:tcPr>
            <w:tcW w:w="2551" w:type="dxa"/>
            <w:shd w:val="clear" w:color="auto" w:fill="auto"/>
          </w:tcPr>
          <w:p w:rsidR="00E66B68" w:rsidRPr="00AE78F2" w:rsidRDefault="00E66B68" w:rsidP="00DC5BC9">
            <w:pPr>
              <w:shd w:val="clear" w:color="auto" w:fill="FFFFFF" w:themeFill="background1"/>
              <w:rPr>
                <w:rFonts w:ascii="Arial" w:hAnsi="Arial" w:cs="Arial"/>
                <w:b/>
                <w:sz w:val="18"/>
                <w:szCs w:val="18"/>
              </w:rPr>
            </w:pPr>
            <w:r>
              <w:rPr>
                <w:rFonts w:ascii="Arial" w:hAnsi="Arial" w:cs="Arial"/>
                <w:b/>
                <w:sz w:val="18"/>
                <w:szCs w:val="18"/>
              </w:rPr>
              <w:t>HT</w:t>
            </w:r>
          </w:p>
        </w:tc>
        <w:tc>
          <w:tcPr>
            <w:tcW w:w="2381" w:type="dxa"/>
          </w:tcPr>
          <w:p w:rsidR="00EA7F2C" w:rsidRPr="00C43F30" w:rsidRDefault="00317714" w:rsidP="00EA7F2C">
            <w:pPr>
              <w:shd w:val="clear" w:color="auto" w:fill="FFFFFF" w:themeFill="background1"/>
              <w:rPr>
                <w:rFonts w:ascii="Arial" w:hAnsi="Arial" w:cs="Arial"/>
                <w:sz w:val="18"/>
                <w:szCs w:val="18"/>
              </w:rPr>
            </w:pPr>
            <w:r>
              <w:rPr>
                <w:rFonts w:ascii="Arial" w:hAnsi="Arial" w:cs="Arial"/>
                <w:sz w:val="18"/>
                <w:szCs w:val="18"/>
              </w:rPr>
              <w:t>Termly- Pupil Achievement data.</w:t>
            </w:r>
          </w:p>
        </w:tc>
      </w:tr>
      <w:tr w:rsidR="0074743C" w:rsidRPr="002954A6" w:rsidTr="00317714">
        <w:trPr>
          <w:trHeight w:val="1745"/>
        </w:trPr>
        <w:tc>
          <w:tcPr>
            <w:tcW w:w="1696" w:type="dxa"/>
            <w:tcMar>
              <w:top w:w="57" w:type="dxa"/>
              <w:bottom w:w="57" w:type="dxa"/>
            </w:tcMar>
          </w:tcPr>
          <w:p w:rsidR="0074743C" w:rsidRDefault="0074743C" w:rsidP="00DC5BC9">
            <w:pPr>
              <w:shd w:val="clear" w:color="auto" w:fill="FFFFFF" w:themeFill="background1"/>
              <w:rPr>
                <w:rFonts w:ascii="Arial" w:hAnsi="Arial" w:cs="Arial"/>
                <w:sz w:val="18"/>
                <w:szCs w:val="18"/>
              </w:rPr>
            </w:pPr>
            <w:r w:rsidRPr="0074743C">
              <w:rPr>
                <w:rFonts w:ascii="Arial" w:hAnsi="Arial" w:cs="Arial"/>
                <w:sz w:val="18"/>
                <w:szCs w:val="18"/>
              </w:rPr>
              <w:t>PP children have good levels of knowledge retention for work across the curriculum.</w:t>
            </w:r>
          </w:p>
          <w:p w:rsidR="0074743C" w:rsidRDefault="0074743C" w:rsidP="00DC5BC9">
            <w:pPr>
              <w:shd w:val="clear" w:color="auto" w:fill="FFFFFF" w:themeFill="background1"/>
              <w:rPr>
                <w:rFonts w:ascii="Arial" w:hAnsi="Arial" w:cs="Arial"/>
                <w:sz w:val="18"/>
                <w:szCs w:val="18"/>
              </w:rPr>
            </w:pPr>
          </w:p>
        </w:tc>
        <w:tc>
          <w:tcPr>
            <w:tcW w:w="2552" w:type="dxa"/>
            <w:tcMar>
              <w:top w:w="57" w:type="dxa"/>
              <w:bottom w:w="57" w:type="dxa"/>
            </w:tcMar>
          </w:tcPr>
          <w:p w:rsidR="0074743C" w:rsidRPr="00DC5BC9" w:rsidRDefault="00317714" w:rsidP="00DC5BC9">
            <w:pPr>
              <w:pStyle w:val="ListParagraph"/>
              <w:numPr>
                <w:ilvl w:val="0"/>
                <w:numId w:val="30"/>
              </w:numPr>
              <w:shd w:val="clear" w:color="auto" w:fill="FFFFFF" w:themeFill="background1"/>
              <w:rPr>
                <w:rFonts w:ascii="Arial" w:hAnsi="Arial" w:cs="Arial"/>
                <w:sz w:val="18"/>
                <w:szCs w:val="18"/>
              </w:rPr>
            </w:pPr>
            <w:r>
              <w:rPr>
                <w:rFonts w:ascii="Arial" w:hAnsi="Arial" w:cs="Arial"/>
                <w:sz w:val="18"/>
                <w:szCs w:val="18"/>
              </w:rPr>
              <w:t>Whole school- revised T&amp;L policy, knowledge organisers &amp; low stakes retrieval testing in school</w:t>
            </w:r>
          </w:p>
        </w:tc>
        <w:tc>
          <w:tcPr>
            <w:tcW w:w="3260" w:type="dxa"/>
            <w:shd w:val="clear" w:color="auto" w:fill="auto"/>
            <w:tcMar>
              <w:top w:w="57" w:type="dxa"/>
              <w:bottom w:w="57" w:type="dxa"/>
            </w:tcMar>
          </w:tcPr>
          <w:p w:rsidR="0074743C" w:rsidRDefault="00317714" w:rsidP="00DC5BC9">
            <w:pPr>
              <w:shd w:val="clear" w:color="auto" w:fill="FFFFFF" w:themeFill="background1"/>
              <w:rPr>
                <w:rFonts w:ascii="Arial" w:hAnsi="Arial" w:cs="Arial"/>
                <w:sz w:val="18"/>
                <w:szCs w:val="18"/>
              </w:rPr>
            </w:pPr>
            <w:r>
              <w:rPr>
                <w:rFonts w:ascii="Arial" w:hAnsi="Arial" w:cs="Arial"/>
                <w:sz w:val="18"/>
                <w:szCs w:val="18"/>
              </w:rPr>
              <w:t xml:space="preserve">Evidence suggests that good general knowledge and vocabulary supports reading comprehension of more challenging texts eg </w:t>
            </w:r>
            <w:r w:rsidRPr="00317714">
              <w:rPr>
                <w:rFonts w:ascii="Arial" w:hAnsi="Arial" w:cs="Arial"/>
                <w:sz w:val="18"/>
                <w:szCs w:val="18"/>
                <w:shd w:val="clear" w:color="auto" w:fill="FFFF00"/>
              </w:rPr>
              <w:t>Hirsch.</w:t>
            </w:r>
            <w:r>
              <w:rPr>
                <w:rFonts w:ascii="Arial" w:hAnsi="Arial" w:cs="Arial"/>
                <w:sz w:val="18"/>
                <w:szCs w:val="18"/>
              </w:rPr>
              <w:t xml:space="preserve"> </w:t>
            </w:r>
          </w:p>
        </w:tc>
        <w:tc>
          <w:tcPr>
            <w:tcW w:w="2552" w:type="dxa"/>
            <w:shd w:val="clear" w:color="auto" w:fill="auto"/>
            <w:tcMar>
              <w:top w:w="57" w:type="dxa"/>
              <w:bottom w:w="57" w:type="dxa"/>
            </w:tcMar>
          </w:tcPr>
          <w:p w:rsidR="0074743C" w:rsidRDefault="00317714" w:rsidP="00DC5BC9">
            <w:pPr>
              <w:shd w:val="clear" w:color="auto" w:fill="FFFFFF" w:themeFill="background1"/>
              <w:rPr>
                <w:rFonts w:ascii="Arial" w:hAnsi="Arial" w:cs="Arial"/>
                <w:sz w:val="18"/>
                <w:szCs w:val="18"/>
              </w:rPr>
            </w:pPr>
            <w:r>
              <w:rPr>
                <w:rFonts w:ascii="Arial" w:hAnsi="Arial" w:cs="Arial"/>
                <w:sz w:val="18"/>
                <w:szCs w:val="18"/>
              </w:rPr>
              <w:t>See SIDP.</w:t>
            </w:r>
          </w:p>
        </w:tc>
        <w:tc>
          <w:tcPr>
            <w:tcW w:w="2551" w:type="dxa"/>
            <w:shd w:val="clear" w:color="auto" w:fill="auto"/>
          </w:tcPr>
          <w:p w:rsidR="0074743C" w:rsidRDefault="00317714" w:rsidP="00DC5BC9">
            <w:pPr>
              <w:shd w:val="clear" w:color="auto" w:fill="FFFFFF" w:themeFill="background1"/>
              <w:rPr>
                <w:rFonts w:ascii="Arial" w:hAnsi="Arial" w:cs="Arial"/>
                <w:b/>
                <w:sz w:val="18"/>
                <w:szCs w:val="18"/>
              </w:rPr>
            </w:pPr>
            <w:r>
              <w:rPr>
                <w:rFonts w:ascii="Arial" w:hAnsi="Arial" w:cs="Arial"/>
                <w:b/>
                <w:sz w:val="18"/>
                <w:szCs w:val="18"/>
              </w:rPr>
              <w:t>HT</w:t>
            </w:r>
          </w:p>
        </w:tc>
        <w:tc>
          <w:tcPr>
            <w:tcW w:w="2381" w:type="dxa"/>
          </w:tcPr>
          <w:p w:rsidR="0074743C" w:rsidRPr="00C43F30" w:rsidRDefault="00317714" w:rsidP="00EA7F2C">
            <w:pPr>
              <w:shd w:val="clear" w:color="auto" w:fill="FFFFFF" w:themeFill="background1"/>
              <w:rPr>
                <w:rFonts w:ascii="Arial" w:hAnsi="Arial" w:cs="Arial"/>
                <w:sz w:val="18"/>
                <w:szCs w:val="18"/>
              </w:rPr>
            </w:pPr>
            <w:r>
              <w:rPr>
                <w:rFonts w:ascii="Arial" w:hAnsi="Arial" w:cs="Arial"/>
                <w:sz w:val="18"/>
                <w:szCs w:val="18"/>
              </w:rPr>
              <w:t>Termly. TAP review</w:t>
            </w:r>
          </w:p>
        </w:tc>
      </w:tr>
      <w:tr w:rsidR="002954A6" w:rsidRPr="002954A6" w:rsidTr="00AE28C6">
        <w:trPr>
          <w:trHeight w:hRule="exact" w:val="429"/>
        </w:trPr>
        <w:tc>
          <w:tcPr>
            <w:tcW w:w="12611" w:type="dxa"/>
            <w:gridSpan w:val="5"/>
            <w:tcMar>
              <w:top w:w="57" w:type="dxa"/>
              <w:bottom w:w="57" w:type="dxa"/>
            </w:tcMar>
          </w:tcPr>
          <w:p w:rsidR="00125340" w:rsidRPr="002954A6" w:rsidRDefault="00125340" w:rsidP="00DC5BC9">
            <w:pPr>
              <w:shd w:val="clear" w:color="auto" w:fill="FFFFFF" w:themeFill="background1"/>
              <w:jc w:val="right"/>
              <w:rPr>
                <w:rFonts w:ascii="Arial" w:hAnsi="Arial" w:cs="Arial"/>
              </w:rPr>
            </w:pPr>
            <w:r w:rsidRPr="002954A6">
              <w:rPr>
                <w:rFonts w:ascii="Arial" w:hAnsi="Arial" w:cs="Arial"/>
                <w:b/>
              </w:rPr>
              <w:t>Total budgeted cost</w:t>
            </w:r>
          </w:p>
        </w:tc>
        <w:tc>
          <w:tcPr>
            <w:tcW w:w="2381" w:type="dxa"/>
          </w:tcPr>
          <w:p w:rsidR="00125340" w:rsidRPr="002954A6" w:rsidRDefault="00783901" w:rsidP="006B78B6">
            <w:pPr>
              <w:shd w:val="clear" w:color="auto" w:fill="FFFFFF" w:themeFill="background1"/>
              <w:rPr>
                <w:rFonts w:ascii="Arial" w:hAnsi="Arial" w:cs="Arial"/>
                <w:sz w:val="18"/>
                <w:szCs w:val="18"/>
              </w:rPr>
            </w:pPr>
            <w:r>
              <w:rPr>
                <w:rFonts w:ascii="Arial" w:hAnsi="Arial" w:cs="Arial"/>
                <w:sz w:val="18"/>
                <w:szCs w:val="18"/>
              </w:rPr>
              <w:t>£</w:t>
            </w:r>
            <w:r w:rsidR="00CE369D">
              <w:rPr>
                <w:rFonts w:ascii="Arial" w:hAnsi="Arial" w:cs="Arial"/>
                <w:sz w:val="18"/>
                <w:szCs w:val="18"/>
              </w:rPr>
              <w:t>1,7</w:t>
            </w:r>
            <w:r w:rsidR="006B78B6">
              <w:rPr>
                <w:rFonts w:ascii="Arial" w:hAnsi="Arial" w:cs="Arial"/>
                <w:sz w:val="18"/>
                <w:szCs w:val="18"/>
              </w:rPr>
              <w:t>35</w:t>
            </w:r>
          </w:p>
        </w:tc>
      </w:tr>
      <w:tr w:rsidR="002954A6" w:rsidRPr="002954A6" w:rsidTr="004D3FC1">
        <w:trPr>
          <w:trHeight w:hRule="exact" w:val="312"/>
        </w:trPr>
        <w:tc>
          <w:tcPr>
            <w:tcW w:w="14992" w:type="dxa"/>
            <w:gridSpan w:val="6"/>
            <w:tcMar>
              <w:top w:w="57" w:type="dxa"/>
              <w:bottom w:w="57" w:type="dxa"/>
            </w:tcMar>
          </w:tcPr>
          <w:p w:rsidR="00125340" w:rsidRPr="002954A6" w:rsidRDefault="00125340" w:rsidP="00DC5BC9">
            <w:pPr>
              <w:pStyle w:val="ListParagraph"/>
              <w:numPr>
                <w:ilvl w:val="0"/>
                <w:numId w:val="14"/>
              </w:numPr>
              <w:shd w:val="clear" w:color="auto" w:fill="FFFFFF" w:themeFill="background1"/>
              <w:ind w:left="426" w:hanging="142"/>
              <w:rPr>
                <w:rFonts w:ascii="Arial" w:hAnsi="Arial" w:cs="Arial"/>
                <w:b/>
              </w:rPr>
            </w:pPr>
            <w:r w:rsidRPr="002954A6">
              <w:rPr>
                <w:rFonts w:ascii="Arial" w:hAnsi="Arial" w:cs="Arial"/>
                <w:b/>
              </w:rPr>
              <w:t>Targeted support</w:t>
            </w:r>
          </w:p>
        </w:tc>
      </w:tr>
      <w:tr w:rsidR="002954A6" w:rsidRPr="002954A6" w:rsidTr="00317714">
        <w:tc>
          <w:tcPr>
            <w:tcW w:w="1696" w:type="dxa"/>
            <w:tcMar>
              <w:top w:w="57" w:type="dxa"/>
              <w:bottom w:w="57" w:type="dxa"/>
            </w:tcMar>
          </w:tcPr>
          <w:p w:rsidR="00125340" w:rsidRPr="002954A6" w:rsidRDefault="00125340" w:rsidP="00DC5BC9">
            <w:pPr>
              <w:shd w:val="clear" w:color="auto" w:fill="FFFFFF" w:themeFill="background1"/>
              <w:rPr>
                <w:rFonts w:ascii="Arial" w:hAnsi="Arial" w:cs="Arial"/>
                <w:b/>
              </w:rPr>
            </w:pPr>
            <w:r w:rsidRPr="002954A6">
              <w:rPr>
                <w:rFonts w:ascii="Arial" w:hAnsi="Arial" w:cs="Arial"/>
                <w:b/>
              </w:rPr>
              <w:t>Desired outcome</w:t>
            </w:r>
          </w:p>
        </w:tc>
        <w:tc>
          <w:tcPr>
            <w:tcW w:w="2552" w:type="dxa"/>
            <w:tcMar>
              <w:top w:w="57" w:type="dxa"/>
              <w:bottom w:w="57" w:type="dxa"/>
            </w:tcMar>
          </w:tcPr>
          <w:p w:rsidR="00125340" w:rsidRPr="002954A6" w:rsidRDefault="00125340" w:rsidP="00DC5BC9">
            <w:pPr>
              <w:shd w:val="clear" w:color="auto" w:fill="FFFFFF" w:themeFill="background1"/>
              <w:rPr>
                <w:rFonts w:ascii="Arial" w:hAnsi="Arial" w:cs="Arial"/>
                <w:b/>
              </w:rPr>
            </w:pPr>
            <w:r w:rsidRPr="002954A6">
              <w:rPr>
                <w:rFonts w:ascii="Arial" w:hAnsi="Arial" w:cs="Arial"/>
                <w:b/>
              </w:rPr>
              <w:t>Chosen action/</w:t>
            </w:r>
            <w:r w:rsidR="00C30B1A">
              <w:rPr>
                <w:rFonts w:ascii="Arial" w:hAnsi="Arial" w:cs="Arial"/>
                <w:b/>
              </w:rPr>
              <w:t xml:space="preserve"> </w:t>
            </w:r>
            <w:r w:rsidRPr="002954A6">
              <w:rPr>
                <w:rFonts w:ascii="Arial" w:hAnsi="Arial" w:cs="Arial"/>
                <w:b/>
              </w:rPr>
              <w:t>approach</w:t>
            </w:r>
          </w:p>
        </w:tc>
        <w:tc>
          <w:tcPr>
            <w:tcW w:w="3260" w:type="dxa"/>
            <w:tcMar>
              <w:top w:w="57" w:type="dxa"/>
              <w:bottom w:w="57" w:type="dxa"/>
            </w:tcMar>
          </w:tcPr>
          <w:p w:rsidR="00125340" w:rsidRPr="002954A6" w:rsidRDefault="00B44A21" w:rsidP="00DC5BC9">
            <w:pPr>
              <w:shd w:val="clear" w:color="auto" w:fill="FFFFFF" w:themeFill="background1"/>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552" w:type="dxa"/>
            <w:tcMar>
              <w:top w:w="57" w:type="dxa"/>
              <w:bottom w:w="57" w:type="dxa"/>
            </w:tcMar>
          </w:tcPr>
          <w:p w:rsidR="00125340" w:rsidRPr="002954A6" w:rsidRDefault="00125340" w:rsidP="00DC5BC9">
            <w:pPr>
              <w:shd w:val="clear" w:color="auto" w:fill="FFFFFF" w:themeFill="background1"/>
              <w:rPr>
                <w:rFonts w:ascii="Arial" w:hAnsi="Arial" w:cs="Arial"/>
                <w:b/>
              </w:rPr>
            </w:pPr>
            <w:r w:rsidRPr="002954A6">
              <w:rPr>
                <w:rFonts w:ascii="Arial" w:hAnsi="Arial" w:cs="Arial"/>
                <w:b/>
              </w:rPr>
              <w:t>How will you ensure it is implemented well?</w:t>
            </w:r>
          </w:p>
        </w:tc>
        <w:tc>
          <w:tcPr>
            <w:tcW w:w="2551" w:type="dxa"/>
          </w:tcPr>
          <w:p w:rsidR="00125340" w:rsidRPr="002954A6" w:rsidRDefault="00125340" w:rsidP="00DC5BC9">
            <w:pPr>
              <w:shd w:val="clear" w:color="auto" w:fill="FFFFFF" w:themeFill="background1"/>
              <w:rPr>
                <w:rFonts w:ascii="Arial" w:hAnsi="Arial" w:cs="Arial"/>
                <w:b/>
              </w:rPr>
            </w:pPr>
            <w:r w:rsidRPr="002954A6">
              <w:rPr>
                <w:rFonts w:ascii="Arial" w:hAnsi="Arial" w:cs="Arial"/>
                <w:b/>
              </w:rPr>
              <w:t>Staff lead</w:t>
            </w:r>
          </w:p>
        </w:tc>
        <w:tc>
          <w:tcPr>
            <w:tcW w:w="2381" w:type="dxa"/>
          </w:tcPr>
          <w:p w:rsidR="00125340" w:rsidRPr="00262114" w:rsidRDefault="00AE28C6" w:rsidP="00DC5BC9">
            <w:pPr>
              <w:shd w:val="clear" w:color="auto" w:fill="FFFFFF" w:themeFill="background1"/>
              <w:rPr>
                <w:rFonts w:ascii="Arial" w:hAnsi="Arial" w:cs="Arial"/>
                <w:b/>
              </w:rPr>
            </w:pPr>
            <w:r>
              <w:rPr>
                <w:rFonts w:ascii="Arial" w:hAnsi="Arial" w:cs="Arial"/>
                <w:b/>
              </w:rPr>
              <w:t>When will you review implementation?</w:t>
            </w:r>
          </w:p>
        </w:tc>
      </w:tr>
      <w:tr w:rsidR="007F4BE9" w:rsidRPr="002954A6" w:rsidTr="002032A7">
        <w:trPr>
          <w:trHeight w:hRule="exact" w:val="4320"/>
        </w:trPr>
        <w:tc>
          <w:tcPr>
            <w:tcW w:w="1696" w:type="dxa"/>
            <w:tcMar>
              <w:top w:w="57" w:type="dxa"/>
              <w:bottom w:w="57" w:type="dxa"/>
            </w:tcMar>
          </w:tcPr>
          <w:p w:rsidR="007F4BE9" w:rsidRPr="00AE78F2" w:rsidRDefault="00E66B68" w:rsidP="00DC5BC9">
            <w:pPr>
              <w:shd w:val="clear" w:color="auto" w:fill="FFFFFF" w:themeFill="background1"/>
              <w:rPr>
                <w:rFonts w:ascii="Arial" w:hAnsi="Arial" w:cs="Arial"/>
                <w:sz w:val="18"/>
                <w:szCs w:val="18"/>
              </w:rPr>
            </w:pPr>
            <w:r>
              <w:rPr>
                <w:rFonts w:ascii="Arial" w:hAnsi="Arial" w:cs="Arial"/>
                <w:sz w:val="18"/>
                <w:szCs w:val="18"/>
              </w:rPr>
              <w:lastRenderedPageBreak/>
              <w:t>100% of PP children are making at least ‘expected progress’ in reading, writing and maths.</w:t>
            </w:r>
          </w:p>
          <w:p w:rsidR="007F4BE9" w:rsidRPr="00004FB6" w:rsidRDefault="007F4BE9" w:rsidP="00DC5BC9">
            <w:pPr>
              <w:shd w:val="clear" w:color="auto" w:fill="FFFFFF" w:themeFill="background1"/>
              <w:rPr>
                <w:rFonts w:ascii="Arial" w:hAnsi="Arial" w:cs="Arial"/>
                <w:sz w:val="18"/>
                <w:szCs w:val="18"/>
              </w:rPr>
            </w:pPr>
          </w:p>
        </w:tc>
        <w:tc>
          <w:tcPr>
            <w:tcW w:w="2552" w:type="dxa"/>
            <w:tcMar>
              <w:top w:w="57" w:type="dxa"/>
              <w:bottom w:w="57" w:type="dxa"/>
            </w:tcMar>
          </w:tcPr>
          <w:p w:rsidR="007F4BE9" w:rsidRDefault="007F4BE9" w:rsidP="00DC5BC9">
            <w:pPr>
              <w:pStyle w:val="ListParagraph"/>
              <w:numPr>
                <w:ilvl w:val="0"/>
                <w:numId w:val="31"/>
              </w:numPr>
              <w:shd w:val="clear" w:color="auto" w:fill="FFFFFF" w:themeFill="background1"/>
              <w:rPr>
                <w:rFonts w:ascii="Arial" w:hAnsi="Arial" w:cs="Arial"/>
                <w:sz w:val="18"/>
                <w:szCs w:val="18"/>
              </w:rPr>
            </w:pPr>
            <w:r w:rsidRPr="00BC6724">
              <w:rPr>
                <w:rFonts w:ascii="Arial" w:hAnsi="Arial" w:cs="Arial"/>
                <w:sz w:val="18"/>
                <w:szCs w:val="18"/>
              </w:rPr>
              <w:t xml:space="preserve">Targeted support for individuals and groups of PP children through the deployment of support staff to lead intervention strategies and support differentiation of learning activities  </w:t>
            </w:r>
            <w:r w:rsidR="002032A7" w:rsidRPr="002032A7">
              <w:rPr>
                <w:rFonts w:ascii="Arial" w:hAnsi="Arial" w:cs="Arial"/>
                <w:b/>
                <w:sz w:val="18"/>
                <w:szCs w:val="18"/>
              </w:rPr>
              <w:t>(£7,715)</w:t>
            </w:r>
            <w:r w:rsidR="002032A7">
              <w:rPr>
                <w:rFonts w:ascii="Arial" w:hAnsi="Arial" w:cs="Arial"/>
                <w:b/>
                <w:sz w:val="18"/>
                <w:szCs w:val="18"/>
              </w:rPr>
              <w:t>-Y6 Boosters</w:t>
            </w:r>
            <w:r w:rsidRPr="00BC6724">
              <w:rPr>
                <w:rFonts w:ascii="Arial" w:hAnsi="Arial" w:cs="Arial"/>
                <w:sz w:val="18"/>
                <w:szCs w:val="18"/>
              </w:rPr>
              <w:t xml:space="preserve"> </w:t>
            </w:r>
          </w:p>
          <w:p w:rsidR="002032A7" w:rsidRPr="002032A7" w:rsidRDefault="002032A7" w:rsidP="002032A7">
            <w:pPr>
              <w:pStyle w:val="ListParagraph"/>
              <w:shd w:val="clear" w:color="auto" w:fill="FFFFFF" w:themeFill="background1"/>
              <w:rPr>
                <w:rFonts w:ascii="Arial" w:hAnsi="Arial" w:cs="Arial"/>
                <w:b/>
                <w:sz w:val="18"/>
                <w:szCs w:val="18"/>
              </w:rPr>
            </w:pPr>
            <w:r w:rsidRPr="002032A7">
              <w:rPr>
                <w:rFonts w:ascii="Arial" w:hAnsi="Arial" w:cs="Arial"/>
                <w:b/>
                <w:sz w:val="18"/>
                <w:szCs w:val="18"/>
              </w:rPr>
              <w:t>(£1,505)-Phonics</w:t>
            </w:r>
          </w:p>
          <w:p w:rsidR="002637DD" w:rsidRPr="002637DD" w:rsidRDefault="007F4BE9" w:rsidP="002637DD">
            <w:pPr>
              <w:pStyle w:val="ListParagraph"/>
              <w:numPr>
                <w:ilvl w:val="0"/>
                <w:numId w:val="31"/>
              </w:numPr>
              <w:shd w:val="clear" w:color="auto" w:fill="FFFFFF" w:themeFill="background1"/>
              <w:rPr>
                <w:rFonts w:ascii="Arial" w:hAnsi="Arial" w:cs="Arial"/>
                <w:sz w:val="18"/>
                <w:szCs w:val="18"/>
              </w:rPr>
            </w:pPr>
            <w:r w:rsidRPr="00BC6724">
              <w:rPr>
                <w:rFonts w:ascii="Arial" w:hAnsi="Arial" w:cs="Arial"/>
                <w:sz w:val="18"/>
                <w:szCs w:val="18"/>
              </w:rPr>
              <w:t xml:space="preserve">Termly pupil progress meetings in </w:t>
            </w:r>
          </w:p>
          <w:p w:rsidR="007F4BE9" w:rsidRDefault="007F4BE9" w:rsidP="002637DD">
            <w:pPr>
              <w:pStyle w:val="ListParagraph"/>
              <w:shd w:val="clear" w:color="auto" w:fill="FFFFFF" w:themeFill="background1"/>
              <w:rPr>
                <w:rFonts w:ascii="Arial" w:hAnsi="Arial" w:cs="Arial"/>
                <w:sz w:val="18"/>
                <w:szCs w:val="18"/>
              </w:rPr>
            </w:pPr>
            <w:r w:rsidRPr="00BC6724">
              <w:rPr>
                <w:rFonts w:ascii="Arial" w:hAnsi="Arial" w:cs="Arial"/>
                <w:sz w:val="18"/>
                <w:szCs w:val="18"/>
              </w:rPr>
              <w:t>each year group  to analyse progress of PP groups</w:t>
            </w:r>
          </w:p>
          <w:p w:rsidR="002637DD" w:rsidRPr="00BC6724" w:rsidRDefault="002637DD" w:rsidP="00317714">
            <w:pPr>
              <w:pStyle w:val="ListParagraph"/>
              <w:shd w:val="clear" w:color="auto" w:fill="FFFFFF" w:themeFill="background1"/>
              <w:rPr>
                <w:rFonts w:ascii="Arial" w:hAnsi="Arial" w:cs="Arial"/>
                <w:sz w:val="18"/>
                <w:szCs w:val="18"/>
              </w:rPr>
            </w:pPr>
          </w:p>
        </w:tc>
        <w:tc>
          <w:tcPr>
            <w:tcW w:w="3260" w:type="dxa"/>
            <w:shd w:val="clear" w:color="auto" w:fill="F2F2F2" w:themeFill="background1" w:themeFillShade="F2"/>
            <w:tcMar>
              <w:top w:w="57" w:type="dxa"/>
              <w:bottom w:w="57" w:type="dxa"/>
            </w:tcMar>
          </w:tcPr>
          <w:p w:rsidR="007F4BE9" w:rsidRDefault="007F4BE9" w:rsidP="00DC5BC9">
            <w:pPr>
              <w:shd w:val="clear" w:color="auto" w:fill="FFFFFF" w:themeFill="background1"/>
              <w:rPr>
                <w:rFonts w:ascii="Arial" w:hAnsi="Arial" w:cs="Arial"/>
                <w:sz w:val="18"/>
                <w:szCs w:val="18"/>
              </w:rPr>
            </w:pPr>
            <w:r w:rsidRPr="00004FB6">
              <w:rPr>
                <w:rFonts w:ascii="Arial" w:hAnsi="Arial" w:cs="Arial"/>
                <w:sz w:val="18"/>
                <w:szCs w:val="18"/>
              </w:rPr>
              <w:t xml:space="preserve">We want to provide extra support to maintain </w:t>
            </w:r>
            <w:r w:rsidR="00E66B68">
              <w:rPr>
                <w:rFonts w:ascii="Arial" w:hAnsi="Arial" w:cs="Arial"/>
                <w:sz w:val="18"/>
                <w:szCs w:val="18"/>
              </w:rPr>
              <w:t>and encourage rapid progress</w:t>
            </w:r>
            <w:r w:rsidRPr="00004FB6">
              <w:rPr>
                <w:rFonts w:ascii="Arial" w:hAnsi="Arial" w:cs="Arial"/>
                <w:sz w:val="18"/>
                <w:szCs w:val="18"/>
              </w:rPr>
              <w:t xml:space="preserve">. Small group interventions with highly qualified staff </w:t>
            </w:r>
            <w:r>
              <w:rPr>
                <w:rFonts w:ascii="Arial" w:hAnsi="Arial" w:cs="Arial"/>
                <w:sz w:val="18"/>
                <w:szCs w:val="18"/>
              </w:rPr>
              <w:t>have been shown</w:t>
            </w:r>
            <w:r w:rsidRPr="00004FB6">
              <w:rPr>
                <w:rFonts w:ascii="Arial" w:hAnsi="Arial" w:cs="Arial"/>
                <w:sz w:val="18"/>
                <w:szCs w:val="18"/>
              </w:rPr>
              <w:t xml:space="preserve"> to be effective</w:t>
            </w:r>
            <w:r w:rsidR="00DC5BC9">
              <w:rPr>
                <w:rFonts w:ascii="Arial" w:hAnsi="Arial" w:cs="Arial"/>
                <w:sz w:val="18"/>
                <w:szCs w:val="18"/>
              </w:rPr>
              <w:t xml:space="preserve">. </w:t>
            </w:r>
            <w:r w:rsidR="00BC6724">
              <w:rPr>
                <w:rFonts w:ascii="Arial" w:hAnsi="Arial" w:cs="Arial"/>
                <w:sz w:val="18"/>
                <w:szCs w:val="18"/>
              </w:rPr>
              <w:t>There are regular additional phonics sessions on a needs basis throughou</w:t>
            </w:r>
            <w:r w:rsidR="00A034D7">
              <w:rPr>
                <w:rFonts w:ascii="Arial" w:hAnsi="Arial" w:cs="Arial"/>
                <w:sz w:val="18"/>
                <w:szCs w:val="18"/>
              </w:rPr>
              <w:t xml:space="preserve">t the year and reading and maths boosters flexibly organised daily. </w:t>
            </w:r>
          </w:p>
          <w:p w:rsidR="002637DD" w:rsidRDefault="002637DD" w:rsidP="00DC5BC9">
            <w:pPr>
              <w:shd w:val="clear" w:color="auto" w:fill="FFFFFF" w:themeFill="background1"/>
              <w:rPr>
                <w:rFonts w:ascii="Arial" w:hAnsi="Arial" w:cs="Arial"/>
                <w:sz w:val="18"/>
                <w:szCs w:val="18"/>
              </w:rPr>
            </w:pPr>
          </w:p>
          <w:p w:rsidR="002637DD" w:rsidRDefault="002637DD" w:rsidP="00DC5BC9">
            <w:pPr>
              <w:shd w:val="clear" w:color="auto" w:fill="FFFFFF" w:themeFill="background1"/>
              <w:rPr>
                <w:rFonts w:ascii="Arial" w:hAnsi="Arial" w:cs="Arial"/>
                <w:sz w:val="18"/>
                <w:szCs w:val="18"/>
              </w:rPr>
            </w:pPr>
            <w:r>
              <w:rPr>
                <w:rFonts w:ascii="Arial" w:hAnsi="Arial" w:cs="Arial"/>
                <w:sz w:val="18"/>
                <w:szCs w:val="18"/>
              </w:rPr>
              <w:t xml:space="preserve">This will include </w:t>
            </w:r>
            <w:r w:rsidR="00A034D7">
              <w:rPr>
                <w:rFonts w:ascii="Arial" w:hAnsi="Arial" w:cs="Arial"/>
                <w:sz w:val="18"/>
                <w:szCs w:val="18"/>
              </w:rPr>
              <w:t xml:space="preserve">some </w:t>
            </w:r>
            <w:r>
              <w:rPr>
                <w:rFonts w:ascii="Arial" w:hAnsi="Arial" w:cs="Arial"/>
                <w:sz w:val="18"/>
                <w:szCs w:val="18"/>
              </w:rPr>
              <w:t>support for reading comprehension strategies.</w:t>
            </w:r>
          </w:p>
          <w:p w:rsidR="00DC5BC9" w:rsidRDefault="00DC5BC9" w:rsidP="00DC5BC9">
            <w:pPr>
              <w:shd w:val="clear" w:color="auto" w:fill="FFFFFF" w:themeFill="background1"/>
              <w:rPr>
                <w:rFonts w:ascii="Arial" w:hAnsi="Arial" w:cs="Arial"/>
                <w:sz w:val="18"/>
                <w:szCs w:val="18"/>
                <w:shd w:val="clear" w:color="auto" w:fill="FFFF00"/>
              </w:rPr>
            </w:pPr>
          </w:p>
          <w:p w:rsidR="00BC6724" w:rsidRPr="00C43F30" w:rsidRDefault="00BC6724" w:rsidP="00BC6724">
            <w:pPr>
              <w:shd w:val="clear" w:color="auto" w:fill="FFFFFF" w:themeFill="background1"/>
              <w:rPr>
                <w:rFonts w:ascii="Arial" w:hAnsi="Arial" w:cs="Arial"/>
                <w:b/>
                <w:sz w:val="18"/>
                <w:szCs w:val="18"/>
                <w:u w:val="single"/>
              </w:rPr>
            </w:pPr>
            <w:r w:rsidRPr="00C43F30">
              <w:rPr>
                <w:rFonts w:ascii="Arial" w:hAnsi="Arial" w:cs="Arial"/>
                <w:b/>
                <w:sz w:val="18"/>
                <w:szCs w:val="18"/>
                <w:highlight w:val="yellow"/>
                <w:u w:val="single"/>
              </w:rPr>
              <w:t>Evidence:</w:t>
            </w:r>
          </w:p>
          <w:p w:rsidR="00561DC5" w:rsidRPr="00C43F30" w:rsidRDefault="00DC5BC9" w:rsidP="00BC6724">
            <w:pPr>
              <w:shd w:val="clear" w:color="auto" w:fill="F2F2F2" w:themeFill="background1" w:themeFillShade="F2"/>
              <w:rPr>
                <w:rFonts w:ascii="Arial" w:hAnsi="Arial" w:cs="Arial"/>
                <w:sz w:val="18"/>
                <w:szCs w:val="18"/>
                <w:shd w:val="clear" w:color="auto" w:fill="FFFF00"/>
              </w:rPr>
            </w:pPr>
            <w:r w:rsidRPr="00C43F30">
              <w:rPr>
                <w:rFonts w:ascii="Arial" w:hAnsi="Arial" w:cs="Arial"/>
                <w:sz w:val="18"/>
                <w:szCs w:val="18"/>
                <w:shd w:val="clear" w:color="auto" w:fill="FFFF00"/>
              </w:rPr>
              <w:t xml:space="preserve">EEF </w:t>
            </w:r>
            <w:r w:rsidR="00561DC5" w:rsidRPr="00C43F30">
              <w:rPr>
                <w:rFonts w:ascii="Arial" w:hAnsi="Arial" w:cs="Arial"/>
                <w:sz w:val="18"/>
                <w:szCs w:val="18"/>
                <w:shd w:val="clear" w:color="auto" w:fill="FFFF00"/>
              </w:rPr>
              <w:t>Small group tuition (+4 months)</w:t>
            </w:r>
          </w:p>
          <w:p w:rsidR="00DC5BC9" w:rsidRDefault="00DC5BC9" w:rsidP="00BC6724">
            <w:pPr>
              <w:shd w:val="clear" w:color="auto" w:fill="F2F2F2" w:themeFill="background1" w:themeFillShade="F2"/>
              <w:rPr>
                <w:rFonts w:ascii="Arial" w:hAnsi="Arial" w:cs="Arial"/>
                <w:sz w:val="18"/>
                <w:szCs w:val="18"/>
                <w:shd w:val="clear" w:color="auto" w:fill="FFFF00"/>
              </w:rPr>
            </w:pPr>
            <w:r w:rsidRPr="00C43F30">
              <w:rPr>
                <w:rFonts w:ascii="Arial" w:hAnsi="Arial" w:cs="Arial"/>
                <w:sz w:val="18"/>
                <w:szCs w:val="18"/>
                <w:shd w:val="clear" w:color="auto" w:fill="FFFF00"/>
              </w:rPr>
              <w:t>EEF Phonics (+4 months)</w:t>
            </w:r>
          </w:p>
          <w:p w:rsidR="002637DD" w:rsidRPr="00004FB6" w:rsidRDefault="002637DD" w:rsidP="00BC6724">
            <w:pPr>
              <w:shd w:val="clear" w:color="auto" w:fill="F2F2F2" w:themeFill="background1" w:themeFillShade="F2"/>
              <w:rPr>
                <w:rFonts w:ascii="Arial" w:hAnsi="Arial" w:cs="Arial"/>
                <w:sz w:val="18"/>
                <w:szCs w:val="18"/>
              </w:rPr>
            </w:pPr>
          </w:p>
        </w:tc>
        <w:tc>
          <w:tcPr>
            <w:tcW w:w="2552" w:type="dxa"/>
            <w:tcMar>
              <w:top w:w="57" w:type="dxa"/>
              <w:bottom w:w="57" w:type="dxa"/>
            </w:tcMar>
          </w:tcPr>
          <w:p w:rsidR="007F4BE9" w:rsidRPr="00004FB6" w:rsidRDefault="007F4BE9" w:rsidP="00DC5BC9">
            <w:pPr>
              <w:shd w:val="clear" w:color="auto" w:fill="FFFFFF" w:themeFill="background1"/>
              <w:rPr>
                <w:rFonts w:ascii="Arial" w:hAnsi="Arial" w:cs="Arial"/>
                <w:sz w:val="18"/>
                <w:szCs w:val="18"/>
              </w:rPr>
            </w:pPr>
            <w:r>
              <w:rPr>
                <w:rFonts w:ascii="Arial" w:hAnsi="Arial" w:cs="Arial"/>
                <w:sz w:val="18"/>
                <w:szCs w:val="18"/>
              </w:rPr>
              <w:t xml:space="preserve">Interventions will only be used if they have proved to be effective previously. </w:t>
            </w:r>
          </w:p>
          <w:p w:rsidR="007F4BE9" w:rsidRDefault="007F4BE9" w:rsidP="00DC5BC9">
            <w:pPr>
              <w:shd w:val="clear" w:color="auto" w:fill="FFFFFF" w:themeFill="background1"/>
              <w:rPr>
                <w:rFonts w:ascii="Arial" w:hAnsi="Arial" w:cs="Arial"/>
                <w:sz w:val="18"/>
                <w:szCs w:val="18"/>
              </w:rPr>
            </w:pPr>
            <w:r w:rsidRPr="00004FB6">
              <w:rPr>
                <w:rFonts w:ascii="Arial" w:hAnsi="Arial" w:cs="Arial"/>
                <w:sz w:val="18"/>
                <w:szCs w:val="18"/>
              </w:rPr>
              <w:t xml:space="preserve">Impact overseen by </w:t>
            </w:r>
            <w:r>
              <w:rPr>
                <w:rFonts w:ascii="Arial" w:hAnsi="Arial" w:cs="Arial"/>
                <w:sz w:val="18"/>
                <w:szCs w:val="18"/>
              </w:rPr>
              <w:t>class teachers and SENDCO and tracked using Pupil Asset during termly Pupil Progress meetings</w:t>
            </w:r>
            <w:r w:rsidR="005B1DE9">
              <w:rPr>
                <w:rFonts w:ascii="Arial" w:hAnsi="Arial" w:cs="Arial"/>
                <w:sz w:val="18"/>
                <w:szCs w:val="18"/>
              </w:rPr>
              <w:t>.</w:t>
            </w:r>
          </w:p>
          <w:p w:rsidR="005B1DE9" w:rsidRDefault="005B1DE9" w:rsidP="00DC5BC9">
            <w:pPr>
              <w:shd w:val="clear" w:color="auto" w:fill="FFFFFF" w:themeFill="background1"/>
              <w:rPr>
                <w:rFonts w:ascii="Arial" w:hAnsi="Arial" w:cs="Arial"/>
                <w:sz w:val="18"/>
                <w:szCs w:val="18"/>
              </w:rPr>
            </w:pPr>
          </w:p>
          <w:p w:rsidR="005B1DE9" w:rsidRPr="00004FB6" w:rsidRDefault="005B1DE9" w:rsidP="00DC5BC9">
            <w:pPr>
              <w:shd w:val="clear" w:color="auto" w:fill="FFFFFF" w:themeFill="background1"/>
              <w:rPr>
                <w:rFonts w:ascii="Arial" w:hAnsi="Arial" w:cs="Arial"/>
                <w:sz w:val="18"/>
                <w:szCs w:val="18"/>
              </w:rPr>
            </w:pPr>
          </w:p>
          <w:p w:rsidR="007F4BE9" w:rsidRPr="00004FB6" w:rsidRDefault="007F4BE9" w:rsidP="00DC5BC9">
            <w:pPr>
              <w:shd w:val="clear" w:color="auto" w:fill="FFFFFF" w:themeFill="background1"/>
              <w:rPr>
                <w:rFonts w:ascii="Arial" w:hAnsi="Arial" w:cs="Arial"/>
                <w:sz w:val="18"/>
                <w:szCs w:val="18"/>
              </w:rPr>
            </w:pPr>
          </w:p>
        </w:tc>
        <w:tc>
          <w:tcPr>
            <w:tcW w:w="2551" w:type="dxa"/>
          </w:tcPr>
          <w:p w:rsidR="007F4BE9" w:rsidRDefault="00DC5BC9" w:rsidP="00DC5BC9">
            <w:pPr>
              <w:shd w:val="clear" w:color="auto" w:fill="FFFFFF" w:themeFill="background1"/>
              <w:rPr>
                <w:rFonts w:ascii="Arial" w:hAnsi="Arial" w:cs="Arial"/>
                <w:sz w:val="18"/>
                <w:szCs w:val="18"/>
              </w:rPr>
            </w:pPr>
            <w:r>
              <w:rPr>
                <w:rFonts w:ascii="Arial" w:hAnsi="Arial" w:cs="Arial"/>
                <w:sz w:val="18"/>
                <w:szCs w:val="18"/>
              </w:rPr>
              <w:t>Class teachers</w:t>
            </w:r>
            <w:r w:rsidR="007F4BE9">
              <w:rPr>
                <w:rFonts w:ascii="Arial" w:hAnsi="Arial" w:cs="Arial"/>
                <w:sz w:val="18"/>
                <w:szCs w:val="18"/>
              </w:rPr>
              <w:t xml:space="preserve"> </w:t>
            </w:r>
          </w:p>
          <w:p w:rsidR="007F4BE9" w:rsidRPr="00004FB6" w:rsidRDefault="007F4BE9" w:rsidP="00DC5BC9">
            <w:pPr>
              <w:shd w:val="clear" w:color="auto" w:fill="FFFFFF" w:themeFill="background1"/>
              <w:rPr>
                <w:rFonts w:ascii="Arial" w:hAnsi="Arial" w:cs="Arial"/>
                <w:sz w:val="18"/>
                <w:szCs w:val="18"/>
              </w:rPr>
            </w:pPr>
          </w:p>
        </w:tc>
        <w:tc>
          <w:tcPr>
            <w:tcW w:w="2381" w:type="dxa"/>
          </w:tcPr>
          <w:p w:rsidR="007F4BE9" w:rsidRPr="002E00DF" w:rsidRDefault="00A034D7" w:rsidP="00DC5BC9">
            <w:pPr>
              <w:shd w:val="clear" w:color="auto" w:fill="FFFFFF" w:themeFill="background1"/>
              <w:rPr>
                <w:rFonts w:ascii="Arial" w:hAnsi="Arial" w:cs="Arial"/>
                <w:b/>
                <w:sz w:val="18"/>
                <w:szCs w:val="18"/>
              </w:rPr>
            </w:pPr>
            <w:r>
              <w:rPr>
                <w:rFonts w:ascii="Arial" w:hAnsi="Arial" w:cs="Arial"/>
                <w:b/>
                <w:sz w:val="18"/>
                <w:szCs w:val="18"/>
              </w:rPr>
              <w:t>Termly- pupil achievement data</w:t>
            </w:r>
          </w:p>
        </w:tc>
      </w:tr>
      <w:tr w:rsidR="00E66B68" w:rsidRPr="002954A6" w:rsidTr="002032A7">
        <w:trPr>
          <w:trHeight w:hRule="exact" w:val="3352"/>
        </w:trPr>
        <w:tc>
          <w:tcPr>
            <w:tcW w:w="1696" w:type="dxa"/>
            <w:tcMar>
              <w:top w:w="57" w:type="dxa"/>
              <w:bottom w:w="57" w:type="dxa"/>
            </w:tcMar>
          </w:tcPr>
          <w:p w:rsidR="00E66B68" w:rsidRDefault="0074743C" w:rsidP="00DC5BC9">
            <w:pPr>
              <w:shd w:val="clear" w:color="auto" w:fill="FFFFFF" w:themeFill="background1"/>
              <w:rPr>
                <w:rFonts w:ascii="Arial" w:hAnsi="Arial" w:cs="Arial"/>
                <w:sz w:val="18"/>
                <w:szCs w:val="18"/>
              </w:rPr>
            </w:pPr>
            <w:r w:rsidRPr="0074743C">
              <w:rPr>
                <w:rFonts w:ascii="Arial" w:hAnsi="Arial" w:cs="Arial"/>
                <w:sz w:val="18"/>
                <w:szCs w:val="18"/>
              </w:rPr>
              <w:t>PP children with speech and language challenges have good provision.</w:t>
            </w:r>
          </w:p>
        </w:tc>
        <w:tc>
          <w:tcPr>
            <w:tcW w:w="2552" w:type="dxa"/>
            <w:tcMar>
              <w:top w:w="57" w:type="dxa"/>
              <w:bottom w:w="57" w:type="dxa"/>
            </w:tcMar>
          </w:tcPr>
          <w:p w:rsidR="00E66B68" w:rsidRDefault="00F7402A" w:rsidP="00F7402A">
            <w:pPr>
              <w:pStyle w:val="ListParagraph"/>
              <w:numPr>
                <w:ilvl w:val="0"/>
                <w:numId w:val="34"/>
              </w:numPr>
              <w:shd w:val="clear" w:color="auto" w:fill="FFFFFF" w:themeFill="background1"/>
              <w:rPr>
                <w:rFonts w:ascii="Arial" w:hAnsi="Arial" w:cs="Arial"/>
                <w:sz w:val="18"/>
                <w:szCs w:val="18"/>
              </w:rPr>
            </w:pPr>
            <w:r>
              <w:rPr>
                <w:rFonts w:ascii="Arial" w:hAnsi="Arial" w:cs="Arial"/>
                <w:sz w:val="18"/>
                <w:szCs w:val="18"/>
              </w:rPr>
              <w:t>Purchase of Communicate S&amp;L support</w:t>
            </w:r>
            <w:r w:rsidR="002032A7">
              <w:rPr>
                <w:rFonts w:ascii="Arial" w:hAnsi="Arial" w:cs="Arial"/>
                <w:sz w:val="18"/>
                <w:szCs w:val="18"/>
              </w:rPr>
              <w:t xml:space="preserve"> </w:t>
            </w:r>
            <w:r w:rsidR="002032A7" w:rsidRPr="002032A7">
              <w:rPr>
                <w:rFonts w:ascii="Arial" w:hAnsi="Arial" w:cs="Arial"/>
                <w:b/>
                <w:sz w:val="18"/>
                <w:szCs w:val="18"/>
              </w:rPr>
              <w:t>(£1125)</w:t>
            </w:r>
          </w:p>
          <w:p w:rsidR="00F7402A" w:rsidRDefault="00F7402A" w:rsidP="00F7402A">
            <w:pPr>
              <w:pStyle w:val="ListParagraph"/>
              <w:numPr>
                <w:ilvl w:val="0"/>
                <w:numId w:val="34"/>
              </w:numPr>
              <w:shd w:val="clear" w:color="auto" w:fill="FFFFFF" w:themeFill="background1"/>
              <w:rPr>
                <w:rFonts w:ascii="Arial" w:hAnsi="Arial" w:cs="Arial"/>
                <w:sz w:val="18"/>
                <w:szCs w:val="18"/>
              </w:rPr>
            </w:pPr>
            <w:r>
              <w:rPr>
                <w:rFonts w:ascii="Arial" w:hAnsi="Arial" w:cs="Arial"/>
                <w:sz w:val="18"/>
                <w:szCs w:val="18"/>
              </w:rPr>
              <w:t xml:space="preserve">Employment of new TA to lead 1:1 S&amp;L support for children </w:t>
            </w:r>
            <w:r w:rsidR="002032A7">
              <w:rPr>
                <w:rFonts w:ascii="Arial" w:hAnsi="Arial" w:cs="Arial"/>
                <w:sz w:val="18"/>
                <w:szCs w:val="18"/>
              </w:rPr>
              <w:t>(costed above)</w:t>
            </w:r>
          </w:p>
          <w:p w:rsidR="00F7402A" w:rsidRDefault="00F7402A" w:rsidP="00317714">
            <w:pPr>
              <w:pStyle w:val="ListParagraph"/>
              <w:numPr>
                <w:ilvl w:val="0"/>
                <w:numId w:val="34"/>
              </w:numPr>
              <w:shd w:val="clear" w:color="auto" w:fill="FFFFFF" w:themeFill="background1"/>
              <w:rPr>
                <w:rFonts w:ascii="Arial" w:hAnsi="Arial" w:cs="Arial"/>
                <w:sz w:val="18"/>
                <w:szCs w:val="18"/>
              </w:rPr>
            </w:pPr>
            <w:r>
              <w:rPr>
                <w:rFonts w:ascii="Arial" w:hAnsi="Arial" w:cs="Arial"/>
                <w:sz w:val="18"/>
                <w:szCs w:val="18"/>
              </w:rPr>
              <w:t xml:space="preserve">Staff CPD for </w:t>
            </w:r>
            <w:r w:rsidR="00A034D7">
              <w:rPr>
                <w:rFonts w:ascii="Arial" w:hAnsi="Arial" w:cs="Arial"/>
                <w:sz w:val="18"/>
                <w:szCs w:val="18"/>
              </w:rPr>
              <w:t>oral language intervention</w:t>
            </w:r>
            <w:r>
              <w:rPr>
                <w:rFonts w:ascii="Arial" w:hAnsi="Arial" w:cs="Arial"/>
                <w:sz w:val="18"/>
                <w:szCs w:val="18"/>
              </w:rPr>
              <w:t xml:space="preserve"> work</w:t>
            </w:r>
            <w:r w:rsidR="00317714">
              <w:rPr>
                <w:rFonts w:ascii="Arial" w:hAnsi="Arial" w:cs="Arial"/>
                <w:sz w:val="18"/>
                <w:szCs w:val="18"/>
              </w:rPr>
              <w:t>-Talk Boost resources.</w:t>
            </w:r>
          </w:p>
          <w:p w:rsidR="00317714" w:rsidRDefault="00317714" w:rsidP="00317714">
            <w:pPr>
              <w:pStyle w:val="ListParagraph"/>
              <w:numPr>
                <w:ilvl w:val="0"/>
                <w:numId w:val="34"/>
              </w:numPr>
              <w:shd w:val="clear" w:color="auto" w:fill="FFFFFF" w:themeFill="background1"/>
              <w:rPr>
                <w:rFonts w:ascii="Arial" w:hAnsi="Arial" w:cs="Arial"/>
                <w:sz w:val="18"/>
                <w:szCs w:val="18"/>
              </w:rPr>
            </w:pPr>
            <w:r>
              <w:rPr>
                <w:rFonts w:ascii="Arial" w:hAnsi="Arial" w:cs="Arial"/>
                <w:sz w:val="18"/>
                <w:szCs w:val="18"/>
              </w:rPr>
              <w:t>Selected staff CPD with EHCC training.</w:t>
            </w:r>
          </w:p>
          <w:p w:rsidR="002032A7" w:rsidRPr="002032A7" w:rsidRDefault="002032A7" w:rsidP="002032A7">
            <w:pPr>
              <w:pStyle w:val="ListParagraph"/>
              <w:shd w:val="clear" w:color="auto" w:fill="FFFFFF" w:themeFill="background1"/>
              <w:rPr>
                <w:rFonts w:ascii="Arial" w:hAnsi="Arial" w:cs="Arial"/>
                <w:b/>
                <w:sz w:val="18"/>
                <w:szCs w:val="18"/>
              </w:rPr>
            </w:pPr>
            <w:r w:rsidRPr="002032A7">
              <w:rPr>
                <w:rFonts w:ascii="Arial" w:hAnsi="Arial" w:cs="Arial"/>
                <w:b/>
                <w:sz w:val="18"/>
                <w:szCs w:val="18"/>
              </w:rPr>
              <w:t>(£400)</w:t>
            </w:r>
          </w:p>
          <w:p w:rsidR="002032A7" w:rsidRPr="002032A7" w:rsidRDefault="002032A7" w:rsidP="002032A7">
            <w:pPr>
              <w:shd w:val="clear" w:color="auto" w:fill="FFFFFF" w:themeFill="background1"/>
              <w:rPr>
                <w:rFonts w:ascii="Arial" w:hAnsi="Arial" w:cs="Arial"/>
                <w:sz w:val="18"/>
                <w:szCs w:val="18"/>
              </w:rPr>
            </w:pPr>
          </w:p>
        </w:tc>
        <w:tc>
          <w:tcPr>
            <w:tcW w:w="3260" w:type="dxa"/>
            <w:tcMar>
              <w:top w:w="57" w:type="dxa"/>
              <w:bottom w:w="57" w:type="dxa"/>
            </w:tcMar>
          </w:tcPr>
          <w:p w:rsidR="00E66B68" w:rsidRDefault="00A034D7" w:rsidP="00DC5BC9">
            <w:pPr>
              <w:shd w:val="clear" w:color="auto" w:fill="FFFFFF" w:themeFill="background1"/>
              <w:rPr>
                <w:rFonts w:ascii="Arial" w:hAnsi="Arial" w:cs="Arial"/>
                <w:sz w:val="18"/>
                <w:szCs w:val="18"/>
              </w:rPr>
            </w:pPr>
            <w:r>
              <w:rPr>
                <w:rFonts w:ascii="Arial" w:hAnsi="Arial" w:cs="Arial"/>
                <w:sz w:val="18"/>
                <w:szCs w:val="18"/>
              </w:rPr>
              <w:t xml:space="preserve">Poor speech and language is an obvious barrier to learning across the curriculum, as well as creating social difficulties. </w:t>
            </w:r>
          </w:p>
          <w:p w:rsidR="00A034D7" w:rsidRDefault="00A034D7" w:rsidP="00DC5BC9">
            <w:pPr>
              <w:shd w:val="clear" w:color="auto" w:fill="FFFFFF" w:themeFill="background1"/>
              <w:rPr>
                <w:rFonts w:ascii="Arial" w:hAnsi="Arial" w:cs="Arial"/>
                <w:sz w:val="18"/>
                <w:szCs w:val="18"/>
              </w:rPr>
            </w:pPr>
          </w:p>
          <w:p w:rsidR="00A034D7" w:rsidRPr="00C43F30" w:rsidRDefault="00A034D7" w:rsidP="00A034D7">
            <w:pPr>
              <w:shd w:val="clear" w:color="auto" w:fill="FFFFFF" w:themeFill="background1"/>
              <w:rPr>
                <w:rFonts w:ascii="Arial" w:hAnsi="Arial" w:cs="Arial"/>
                <w:b/>
                <w:sz w:val="18"/>
                <w:szCs w:val="18"/>
                <w:u w:val="single"/>
              </w:rPr>
            </w:pPr>
            <w:r w:rsidRPr="00C43F30">
              <w:rPr>
                <w:rFonts w:ascii="Arial" w:hAnsi="Arial" w:cs="Arial"/>
                <w:b/>
                <w:sz w:val="18"/>
                <w:szCs w:val="18"/>
                <w:highlight w:val="yellow"/>
                <w:u w:val="single"/>
              </w:rPr>
              <w:t>Evidence:</w:t>
            </w:r>
          </w:p>
          <w:p w:rsidR="00A034D7" w:rsidRPr="00004FB6" w:rsidRDefault="00A034D7" w:rsidP="00DC5BC9">
            <w:pPr>
              <w:shd w:val="clear" w:color="auto" w:fill="FFFFFF" w:themeFill="background1"/>
              <w:rPr>
                <w:rFonts w:ascii="Arial" w:hAnsi="Arial" w:cs="Arial"/>
                <w:sz w:val="18"/>
                <w:szCs w:val="18"/>
              </w:rPr>
            </w:pPr>
            <w:r w:rsidRPr="00A034D7">
              <w:rPr>
                <w:rFonts w:ascii="Arial" w:hAnsi="Arial" w:cs="Arial"/>
                <w:sz w:val="18"/>
                <w:szCs w:val="18"/>
                <w:shd w:val="clear" w:color="auto" w:fill="FFFF00"/>
              </w:rPr>
              <w:t>EEF Oral Language Intervention (+4 months)</w:t>
            </w:r>
          </w:p>
        </w:tc>
        <w:tc>
          <w:tcPr>
            <w:tcW w:w="2552" w:type="dxa"/>
            <w:tcMar>
              <w:top w:w="57" w:type="dxa"/>
              <w:bottom w:w="57" w:type="dxa"/>
            </w:tcMar>
          </w:tcPr>
          <w:p w:rsidR="005B1DE9" w:rsidRDefault="00317714" w:rsidP="00DC5BC9">
            <w:pPr>
              <w:shd w:val="clear" w:color="auto" w:fill="FFFFFF" w:themeFill="background1"/>
              <w:rPr>
                <w:rFonts w:ascii="Arial" w:hAnsi="Arial" w:cs="Arial"/>
                <w:sz w:val="18"/>
                <w:szCs w:val="18"/>
              </w:rPr>
            </w:pPr>
            <w:r>
              <w:rPr>
                <w:rFonts w:ascii="Arial" w:hAnsi="Arial" w:cs="Arial"/>
                <w:sz w:val="18"/>
                <w:szCs w:val="18"/>
              </w:rPr>
              <w:t>Staff training for relevant staff- time given to put into practice. Review meetings.</w:t>
            </w:r>
          </w:p>
          <w:p w:rsidR="00317714" w:rsidRPr="00004FB6" w:rsidRDefault="00317714" w:rsidP="00DC5BC9">
            <w:pPr>
              <w:shd w:val="clear" w:color="auto" w:fill="FFFFFF" w:themeFill="background1"/>
              <w:rPr>
                <w:rFonts w:ascii="Arial" w:hAnsi="Arial" w:cs="Arial"/>
                <w:sz w:val="18"/>
                <w:szCs w:val="18"/>
              </w:rPr>
            </w:pPr>
            <w:r>
              <w:rPr>
                <w:rFonts w:ascii="Arial" w:hAnsi="Arial" w:cs="Arial"/>
                <w:sz w:val="18"/>
                <w:szCs w:val="18"/>
              </w:rPr>
              <w:t>Timetabled 1:1 support.</w:t>
            </w:r>
          </w:p>
        </w:tc>
        <w:tc>
          <w:tcPr>
            <w:tcW w:w="2551" w:type="dxa"/>
          </w:tcPr>
          <w:p w:rsidR="00C43F30" w:rsidRPr="00004FB6" w:rsidRDefault="00317714" w:rsidP="00DC5BC9">
            <w:pPr>
              <w:shd w:val="clear" w:color="auto" w:fill="FFFFFF" w:themeFill="background1"/>
              <w:rPr>
                <w:rFonts w:ascii="Arial" w:hAnsi="Arial" w:cs="Arial"/>
                <w:sz w:val="18"/>
                <w:szCs w:val="18"/>
              </w:rPr>
            </w:pPr>
            <w:r>
              <w:rPr>
                <w:rFonts w:ascii="Arial" w:hAnsi="Arial" w:cs="Arial"/>
                <w:sz w:val="18"/>
                <w:szCs w:val="18"/>
              </w:rPr>
              <w:t>KS1/EYFS Teachers</w:t>
            </w:r>
          </w:p>
        </w:tc>
        <w:tc>
          <w:tcPr>
            <w:tcW w:w="2381" w:type="dxa"/>
            <w:shd w:val="clear" w:color="auto" w:fill="FFFFFF" w:themeFill="background1"/>
          </w:tcPr>
          <w:p w:rsidR="001D314A" w:rsidRPr="00004FB6" w:rsidRDefault="00317714" w:rsidP="00DC5BC9">
            <w:pPr>
              <w:shd w:val="clear" w:color="auto" w:fill="FFFFFF" w:themeFill="background1"/>
              <w:rPr>
                <w:rFonts w:ascii="Arial" w:hAnsi="Arial" w:cs="Arial"/>
                <w:sz w:val="18"/>
                <w:szCs w:val="18"/>
              </w:rPr>
            </w:pPr>
            <w:r>
              <w:rPr>
                <w:rFonts w:ascii="Arial" w:hAnsi="Arial" w:cs="Arial"/>
                <w:b/>
                <w:sz w:val="18"/>
                <w:szCs w:val="18"/>
              </w:rPr>
              <w:t>Termly- pupil achievement data</w:t>
            </w:r>
          </w:p>
        </w:tc>
      </w:tr>
      <w:tr w:rsidR="002954A6" w:rsidRPr="002954A6" w:rsidTr="006A04FF">
        <w:trPr>
          <w:trHeight w:hRule="exact" w:val="3616"/>
        </w:trPr>
        <w:tc>
          <w:tcPr>
            <w:tcW w:w="1696" w:type="dxa"/>
            <w:tcMar>
              <w:top w:w="57" w:type="dxa"/>
              <w:bottom w:w="57" w:type="dxa"/>
            </w:tcMar>
          </w:tcPr>
          <w:p w:rsidR="00125340" w:rsidRPr="00004FB6" w:rsidRDefault="00E66B68" w:rsidP="00DC5BC9">
            <w:pPr>
              <w:shd w:val="clear" w:color="auto" w:fill="FFFFFF" w:themeFill="background1"/>
              <w:rPr>
                <w:rFonts w:ascii="Arial" w:hAnsi="Arial" w:cs="Arial"/>
                <w:sz w:val="18"/>
                <w:szCs w:val="18"/>
              </w:rPr>
            </w:pPr>
            <w:r>
              <w:rPr>
                <w:rFonts w:ascii="Arial" w:hAnsi="Arial" w:cs="Arial"/>
                <w:sz w:val="18"/>
                <w:szCs w:val="18"/>
              </w:rPr>
              <w:lastRenderedPageBreak/>
              <w:t>PP children are completing homework tasks regularly. Reading record books (Y1-4) are completed regularly. Accelerated reader records (Y2-6) show that quizzes are routinely completed and books read.</w:t>
            </w:r>
          </w:p>
        </w:tc>
        <w:tc>
          <w:tcPr>
            <w:tcW w:w="2552" w:type="dxa"/>
            <w:tcMar>
              <w:top w:w="57" w:type="dxa"/>
              <w:bottom w:w="57" w:type="dxa"/>
            </w:tcMar>
          </w:tcPr>
          <w:p w:rsidR="00125340" w:rsidRDefault="005B1DE9" w:rsidP="005B1DE9">
            <w:pPr>
              <w:pStyle w:val="ListParagraph"/>
              <w:numPr>
                <w:ilvl w:val="0"/>
                <w:numId w:val="33"/>
              </w:numPr>
              <w:shd w:val="clear" w:color="auto" w:fill="FFFFFF" w:themeFill="background1"/>
              <w:rPr>
                <w:rFonts w:ascii="Arial" w:hAnsi="Arial" w:cs="Arial"/>
                <w:sz w:val="18"/>
                <w:szCs w:val="18"/>
              </w:rPr>
            </w:pPr>
            <w:r>
              <w:rPr>
                <w:rFonts w:ascii="Arial" w:hAnsi="Arial" w:cs="Arial"/>
                <w:sz w:val="18"/>
                <w:szCs w:val="18"/>
              </w:rPr>
              <w:t xml:space="preserve">Weekly </w:t>
            </w:r>
            <w:r w:rsidR="00E66B68" w:rsidRPr="005B1DE9">
              <w:rPr>
                <w:rFonts w:ascii="Arial" w:hAnsi="Arial" w:cs="Arial"/>
                <w:sz w:val="18"/>
                <w:szCs w:val="18"/>
              </w:rPr>
              <w:t>Homework club</w:t>
            </w:r>
            <w:r>
              <w:rPr>
                <w:rFonts w:ascii="Arial" w:hAnsi="Arial" w:cs="Arial"/>
                <w:sz w:val="18"/>
                <w:szCs w:val="18"/>
              </w:rPr>
              <w:t xml:space="preserve"> set up after school</w:t>
            </w:r>
            <w:r w:rsidR="002032A7">
              <w:rPr>
                <w:rFonts w:ascii="Arial" w:hAnsi="Arial" w:cs="Arial"/>
                <w:sz w:val="18"/>
                <w:szCs w:val="18"/>
              </w:rPr>
              <w:t xml:space="preserve"> </w:t>
            </w:r>
            <w:r w:rsidR="002032A7" w:rsidRPr="002032A7">
              <w:rPr>
                <w:rFonts w:ascii="Arial" w:hAnsi="Arial" w:cs="Arial"/>
                <w:b/>
                <w:sz w:val="18"/>
                <w:szCs w:val="18"/>
              </w:rPr>
              <w:t>(£423)</w:t>
            </w:r>
          </w:p>
          <w:p w:rsidR="00E66B68" w:rsidRPr="005B1DE9" w:rsidRDefault="00E66B68" w:rsidP="00DC5BC9">
            <w:pPr>
              <w:pStyle w:val="ListParagraph"/>
              <w:numPr>
                <w:ilvl w:val="0"/>
                <w:numId w:val="33"/>
              </w:numPr>
              <w:shd w:val="clear" w:color="auto" w:fill="FFFFFF" w:themeFill="background1"/>
              <w:rPr>
                <w:rFonts w:ascii="Arial" w:hAnsi="Arial" w:cs="Arial"/>
                <w:sz w:val="18"/>
                <w:szCs w:val="18"/>
              </w:rPr>
            </w:pPr>
            <w:r w:rsidRPr="005B1DE9">
              <w:rPr>
                <w:rFonts w:ascii="Arial" w:hAnsi="Arial" w:cs="Arial"/>
                <w:sz w:val="18"/>
                <w:szCs w:val="18"/>
              </w:rPr>
              <w:t>PP mentor</w:t>
            </w:r>
            <w:r w:rsidR="005B1DE9">
              <w:rPr>
                <w:rFonts w:ascii="Arial" w:hAnsi="Arial" w:cs="Arial"/>
                <w:sz w:val="18"/>
                <w:szCs w:val="18"/>
              </w:rPr>
              <w:t xml:space="preserve"> given weekly protected time to oversee children and check homework progress and reading records (Acc Reader &amp; reading record books)</w:t>
            </w:r>
            <w:r w:rsidR="002032A7">
              <w:rPr>
                <w:rFonts w:ascii="Arial" w:hAnsi="Arial" w:cs="Arial"/>
                <w:sz w:val="18"/>
                <w:szCs w:val="18"/>
              </w:rPr>
              <w:t xml:space="preserve"> </w:t>
            </w:r>
            <w:r w:rsidR="002032A7" w:rsidRPr="002032A7">
              <w:rPr>
                <w:rFonts w:ascii="Arial" w:hAnsi="Arial" w:cs="Arial"/>
                <w:b/>
                <w:sz w:val="18"/>
                <w:szCs w:val="18"/>
              </w:rPr>
              <w:t>(£1,500)</w:t>
            </w:r>
          </w:p>
          <w:p w:rsidR="00E66B68" w:rsidRPr="005B1DE9" w:rsidRDefault="005B1DE9" w:rsidP="005B1DE9">
            <w:pPr>
              <w:pStyle w:val="ListParagraph"/>
              <w:numPr>
                <w:ilvl w:val="0"/>
                <w:numId w:val="33"/>
              </w:numPr>
              <w:shd w:val="clear" w:color="auto" w:fill="FFFFFF" w:themeFill="background1"/>
              <w:rPr>
                <w:rFonts w:ascii="Arial" w:hAnsi="Arial" w:cs="Arial"/>
                <w:sz w:val="18"/>
                <w:szCs w:val="18"/>
              </w:rPr>
            </w:pPr>
            <w:r>
              <w:rPr>
                <w:rFonts w:ascii="Arial" w:hAnsi="Arial" w:cs="Arial"/>
                <w:sz w:val="18"/>
                <w:szCs w:val="18"/>
              </w:rPr>
              <w:t>Follow up p</w:t>
            </w:r>
            <w:r w:rsidR="00E66B68" w:rsidRPr="005B1DE9">
              <w:rPr>
                <w:rFonts w:ascii="Arial" w:hAnsi="Arial" w:cs="Arial"/>
                <w:sz w:val="18"/>
                <w:szCs w:val="18"/>
              </w:rPr>
              <w:t>hone calls</w:t>
            </w:r>
            <w:r>
              <w:rPr>
                <w:rFonts w:ascii="Arial" w:hAnsi="Arial" w:cs="Arial"/>
                <w:sz w:val="18"/>
                <w:szCs w:val="18"/>
              </w:rPr>
              <w:t>/conversations to parents if homework concerns</w:t>
            </w:r>
          </w:p>
        </w:tc>
        <w:tc>
          <w:tcPr>
            <w:tcW w:w="3260" w:type="dxa"/>
            <w:shd w:val="clear" w:color="auto" w:fill="FFFFFF" w:themeFill="background1"/>
            <w:tcMar>
              <w:top w:w="57" w:type="dxa"/>
              <w:bottom w:w="57" w:type="dxa"/>
            </w:tcMar>
          </w:tcPr>
          <w:p w:rsidR="00561DC5" w:rsidRDefault="002C600B" w:rsidP="00DC5BC9">
            <w:pPr>
              <w:shd w:val="clear" w:color="auto" w:fill="FFFFFF" w:themeFill="background1"/>
              <w:rPr>
                <w:rFonts w:ascii="Arial" w:hAnsi="Arial" w:cs="Arial"/>
                <w:sz w:val="18"/>
                <w:szCs w:val="18"/>
              </w:rPr>
            </w:pPr>
            <w:r>
              <w:rPr>
                <w:rFonts w:ascii="Arial" w:hAnsi="Arial" w:cs="Arial"/>
                <w:sz w:val="18"/>
                <w:szCs w:val="18"/>
              </w:rPr>
              <w:t>Some PP children receive significantly less support at home with homework and being supported in regular reading, educational visits and oracy.</w:t>
            </w:r>
          </w:p>
          <w:p w:rsidR="002C600B" w:rsidRDefault="002C600B" w:rsidP="00DC5BC9">
            <w:pPr>
              <w:shd w:val="clear" w:color="auto" w:fill="FFFFFF" w:themeFill="background1"/>
              <w:rPr>
                <w:rFonts w:ascii="Arial" w:hAnsi="Arial" w:cs="Arial"/>
                <w:sz w:val="18"/>
                <w:szCs w:val="18"/>
              </w:rPr>
            </w:pPr>
          </w:p>
          <w:p w:rsidR="002C600B" w:rsidRPr="00C43F30" w:rsidRDefault="002C600B" w:rsidP="002C600B">
            <w:pPr>
              <w:shd w:val="clear" w:color="auto" w:fill="FFFFFF" w:themeFill="background1"/>
              <w:rPr>
                <w:rFonts w:ascii="Arial" w:hAnsi="Arial" w:cs="Arial"/>
                <w:b/>
                <w:sz w:val="18"/>
                <w:szCs w:val="18"/>
                <w:highlight w:val="yellow"/>
                <w:u w:val="single"/>
              </w:rPr>
            </w:pPr>
            <w:r w:rsidRPr="00C43F30">
              <w:rPr>
                <w:rFonts w:ascii="Arial" w:hAnsi="Arial" w:cs="Arial"/>
                <w:b/>
                <w:sz w:val="18"/>
                <w:szCs w:val="18"/>
                <w:highlight w:val="yellow"/>
                <w:u w:val="single"/>
              </w:rPr>
              <w:t>Evidence:</w:t>
            </w:r>
          </w:p>
          <w:p w:rsidR="00561DC5" w:rsidRPr="00C43F30" w:rsidRDefault="00561DC5" w:rsidP="00DC5BC9">
            <w:pPr>
              <w:shd w:val="clear" w:color="auto" w:fill="FFFFFF" w:themeFill="background1"/>
              <w:rPr>
                <w:rFonts w:ascii="Arial" w:hAnsi="Arial" w:cs="Arial"/>
                <w:sz w:val="18"/>
                <w:szCs w:val="18"/>
                <w:highlight w:val="yellow"/>
              </w:rPr>
            </w:pPr>
            <w:r w:rsidRPr="00C43F30">
              <w:rPr>
                <w:rFonts w:ascii="Arial" w:hAnsi="Arial" w:cs="Arial"/>
                <w:sz w:val="18"/>
                <w:szCs w:val="18"/>
                <w:highlight w:val="yellow"/>
              </w:rPr>
              <w:t>EEF Homework (+2 months)</w:t>
            </w:r>
          </w:p>
          <w:p w:rsidR="00DC5BC9" w:rsidRDefault="00DC5BC9" w:rsidP="00DC5BC9">
            <w:pPr>
              <w:shd w:val="clear" w:color="auto" w:fill="FFFFFF" w:themeFill="background1"/>
              <w:rPr>
                <w:rFonts w:ascii="Arial" w:hAnsi="Arial" w:cs="Arial"/>
                <w:sz w:val="18"/>
                <w:szCs w:val="18"/>
              </w:rPr>
            </w:pPr>
            <w:r w:rsidRPr="00C43F30">
              <w:rPr>
                <w:rFonts w:ascii="Arial" w:hAnsi="Arial" w:cs="Arial"/>
                <w:sz w:val="18"/>
                <w:szCs w:val="18"/>
                <w:highlight w:val="yellow"/>
              </w:rPr>
              <w:t>EEF Parental Engagement (+3 months)</w:t>
            </w:r>
          </w:p>
          <w:p w:rsidR="00125340" w:rsidRPr="00004FB6" w:rsidRDefault="00125340" w:rsidP="00DC5BC9">
            <w:pPr>
              <w:shd w:val="clear" w:color="auto" w:fill="FFFFFF" w:themeFill="background1"/>
              <w:rPr>
                <w:rFonts w:ascii="Arial" w:hAnsi="Arial" w:cs="Arial"/>
                <w:sz w:val="18"/>
                <w:szCs w:val="18"/>
              </w:rPr>
            </w:pPr>
          </w:p>
        </w:tc>
        <w:tc>
          <w:tcPr>
            <w:tcW w:w="2552" w:type="dxa"/>
            <w:tcMar>
              <w:top w:w="57" w:type="dxa"/>
              <w:bottom w:w="57" w:type="dxa"/>
            </w:tcMar>
          </w:tcPr>
          <w:p w:rsidR="00125340" w:rsidRDefault="00C43F30" w:rsidP="00DC5BC9">
            <w:pPr>
              <w:shd w:val="clear" w:color="auto" w:fill="FFFFFF" w:themeFill="background1"/>
              <w:rPr>
                <w:rFonts w:ascii="Arial" w:hAnsi="Arial" w:cs="Arial"/>
                <w:sz w:val="18"/>
                <w:szCs w:val="18"/>
              </w:rPr>
            </w:pPr>
            <w:r>
              <w:rPr>
                <w:rFonts w:ascii="Arial" w:hAnsi="Arial" w:cs="Arial"/>
                <w:sz w:val="18"/>
                <w:szCs w:val="18"/>
              </w:rPr>
              <w:t>Timetabled regular slot for HW club.</w:t>
            </w:r>
          </w:p>
          <w:p w:rsidR="00C43F30" w:rsidRDefault="00C43F30" w:rsidP="00DC5BC9">
            <w:pPr>
              <w:shd w:val="clear" w:color="auto" w:fill="FFFFFF" w:themeFill="background1"/>
              <w:rPr>
                <w:rFonts w:ascii="Arial" w:hAnsi="Arial" w:cs="Arial"/>
                <w:sz w:val="18"/>
                <w:szCs w:val="18"/>
              </w:rPr>
            </w:pPr>
          </w:p>
          <w:p w:rsidR="00C43F30" w:rsidRDefault="00C43F30" w:rsidP="00DC5BC9">
            <w:pPr>
              <w:shd w:val="clear" w:color="auto" w:fill="FFFFFF" w:themeFill="background1"/>
              <w:rPr>
                <w:rFonts w:ascii="Arial" w:hAnsi="Arial" w:cs="Arial"/>
                <w:sz w:val="18"/>
                <w:szCs w:val="18"/>
              </w:rPr>
            </w:pPr>
            <w:r>
              <w:rPr>
                <w:rFonts w:ascii="Arial" w:hAnsi="Arial" w:cs="Arial"/>
                <w:sz w:val="18"/>
                <w:szCs w:val="18"/>
              </w:rPr>
              <w:t>Phone calls/invitations to PP parents to encourage attendance</w:t>
            </w:r>
          </w:p>
          <w:p w:rsidR="00C43F30" w:rsidRDefault="00C43F30" w:rsidP="00DC5BC9">
            <w:pPr>
              <w:shd w:val="clear" w:color="auto" w:fill="FFFFFF" w:themeFill="background1"/>
              <w:rPr>
                <w:rFonts w:ascii="Arial" w:hAnsi="Arial" w:cs="Arial"/>
                <w:sz w:val="18"/>
                <w:szCs w:val="18"/>
              </w:rPr>
            </w:pPr>
          </w:p>
          <w:p w:rsidR="00C43F30" w:rsidRDefault="00C43F30" w:rsidP="00DC5BC9">
            <w:pPr>
              <w:shd w:val="clear" w:color="auto" w:fill="FFFFFF" w:themeFill="background1"/>
              <w:rPr>
                <w:rFonts w:ascii="Arial" w:hAnsi="Arial" w:cs="Arial"/>
                <w:sz w:val="18"/>
                <w:szCs w:val="18"/>
              </w:rPr>
            </w:pPr>
            <w:r>
              <w:rPr>
                <w:rFonts w:ascii="Arial" w:hAnsi="Arial" w:cs="Arial"/>
                <w:sz w:val="18"/>
                <w:szCs w:val="18"/>
              </w:rPr>
              <w:t>PP Mentor and class teachers will monitor PP children reading records and Accelerated Reader data and inform HT or contact parents directly if concerns</w:t>
            </w:r>
          </w:p>
          <w:p w:rsidR="00C43F30" w:rsidRDefault="00C43F30" w:rsidP="00DC5BC9">
            <w:pPr>
              <w:shd w:val="clear" w:color="auto" w:fill="FFFFFF" w:themeFill="background1"/>
              <w:rPr>
                <w:rFonts w:ascii="Arial" w:hAnsi="Arial" w:cs="Arial"/>
                <w:sz w:val="18"/>
                <w:szCs w:val="18"/>
              </w:rPr>
            </w:pPr>
          </w:p>
          <w:p w:rsidR="00C43F30" w:rsidRPr="00004FB6" w:rsidRDefault="00C43F30" w:rsidP="00DC5BC9">
            <w:pPr>
              <w:shd w:val="clear" w:color="auto" w:fill="FFFFFF" w:themeFill="background1"/>
              <w:rPr>
                <w:rFonts w:ascii="Arial" w:hAnsi="Arial" w:cs="Arial"/>
                <w:sz w:val="18"/>
                <w:szCs w:val="18"/>
              </w:rPr>
            </w:pPr>
          </w:p>
        </w:tc>
        <w:tc>
          <w:tcPr>
            <w:tcW w:w="2551" w:type="dxa"/>
          </w:tcPr>
          <w:p w:rsidR="00125340" w:rsidRDefault="00C43F30" w:rsidP="00DC5BC9">
            <w:pPr>
              <w:shd w:val="clear" w:color="auto" w:fill="FFFFFF" w:themeFill="background1"/>
              <w:rPr>
                <w:rFonts w:ascii="Arial" w:hAnsi="Arial" w:cs="Arial"/>
                <w:sz w:val="18"/>
                <w:szCs w:val="18"/>
              </w:rPr>
            </w:pPr>
            <w:r>
              <w:rPr>
                <w:rFonts w:ascii="Arial" w:hAnsi="Arial" w:cs="Arial"/>
                <w:sz w:val="18"/>
                <w:szCs w:val="18"/>
              </w:rPr>
              <w:t>HT</w:t>
            </w:r>
          </w:p>
          <w:p w:rsidR="00C43F30" w:rsidRDefault="00C43F30" w:rsidP="00DC5BC9">
            <w:pPr>
              <w:shd w:val="clear" w:color="auto" w:fill="FFFFFF" w:themeFill="background1"/>
              <w:rPr>
                <w:rFonts w:ascii="Arial" w:hAnsi="Arial" w:cs="Arial"/>
                <w:sz w:val="18"/>
                <w:szCs w:val="18"/>
              </w:rPr>
            </w:pPr>
            <w:r>
              <w:rPr>
                <w:rFonts w:ascii="Arial" w:hAnsi="Arial" w:cs="Arial"/>
                <w:sz w:val="18"/>
                <w:szCs w:val="18"/>
              </w:rPr>
              <w:t>Homework club TA</w:t>
            </w:r>
          </w:p>
          <w:p w:rsidR="00C43F30" w:rsidRPr="00004FB6" w:rsidRDefault="00C43F30" w:rsidP="00DC5BC9">
            <w:pPr>
              <w:shd w:val="clear" w:color="auto" w:fill="FFFFFF" w:themeFill="background1"/>
              <w:rPr>
                <w:rFonts w:ascii="Arial" w:hAnsi="Arial" w:cs="Arial"/>
                <w:sz w:val="18"/>
                <w:szCs w:val="18"/>
              </w:rPr>
            </w:pPr>
            <w:r>
              <w:rPr>
                <w:rFonts w:ascii="Arial" w:hAnsi="Arial" w:cs="Arial"/>
                <w:sz w:val="18"/>
                <w:szCs w:val="18"/>
              </w:rPr>
              <w:t>Teachers</w:t>
            </w:r>
          </w:p>
        </w:tc>
        <w:tc>
          <w:tcPr>
            <w:tcW w:w="2381" w:type="dxa"/>
            <w:shd w:val="clear" w:color="auto" w:fill="FFFFFF" w:themeFill="background1"/>
          </w:tcPr>
          <w:p w:rsidR="00125340" w:rsidRPr="006A04FF" w:rsidRDefault="00317714" w:rsidP="00DC5BC9">
            <w:pPr>
              <w:shd w:val="clear" w:color="auto" w:fill="FFFFFF" w:themeFill="background1"/>
              <w:rPr>
                <w:rFonts w:ascii="Arial" w:hAnsi="Arial" w:cs="Arial"/>
                <w:b/>
                <w:sz w:val="18"/>
                <w:szCs w:val="18"/>
              </w:rPr>
            </w:pPr>
            <w:r w:rsidRPr="006A04FF">
              <w:rPr>
                <w:rFonts w:ascii="Arial" w:hAnsi="Arial" w:cs="Arial"/>
                <w:b/>
                <w:sz w:val="18"/>
                <w:szCs w:val="18"/>
              </w:rPr>
              <w:t>Termly PP tracker- PP mentor &amp; class teachers</w:t>
            </w:r>
          </w:p>
        </w:tc>
      </w:tr>
      <w:tr w:rsidR="002954A6" w:rsidRPr="002954A6" w:rsidTr="00AE28C6">
        <w:trPr>
          <w:trHeight w:hRule="exact" w:val="458"/>
        </w:trPr>
        <w:tc>
          <w:tcPr>
            <w:tcW w:w="12611" w:type="dxa"/>
            <w:gridSpan w:val="5"/>
            <w:tcMar>
              <w:top w:w="57" w:type="dxa"/>
              <w:bottom w:w="57" w:type="dxa"/>
            </w:tcMar>
          </w:tcPr>
          <w:p w:rsidR="00125340" w:rsidRPr="002954A6" w:rsidRDefault="00125340" w:rsidP="00DC5BC9">
            <w:pPr>
              <w:shd w:val="clear" w:color="auto" w:fill="FFFFFF" w:themeFill="background1"/>
              <w:jc w:val="right"/>
              <w:rPr>
                <w:rFonts w:ascii="Arial" w:hAnsi="Arial" w:cs="Arial"/>
              </w:rPr>
            </w:pPr>
            <w:r w:rsidRPr="002954A6">
              <w:rPr>
                <w:rFonts w:ascii="Arial" w:hAnsi="Arial" w:cs="Arial"/>
                <w:b/>
              </w:rPr>
              <w:t>Total budgeted cost</w:t>
            </w:r>
          </w:p>
        </w:tc>
        <w:tc>
          <w:tcPr>
            <w:tcW w:w="2381" w:type="dxa"/>
          </w:tcPr>
          <w:p w:rsidR="00125340" w:rsidRPr="002954A6" w:rsidRDefault="009D78D9" w:rsidP="002032A7">
            <w:pPr>
              <w:shd w:val="clear" w:color="auto" w:fill="FFFFFF" w:themeFill="background1"/>
              <w:rPr>
                <w:rFonts w:ascii="Arial" w:hAnsi="Arial" w:cs="Arial"/>
                <w:sz w:val="18"/>
                <w:szCs w:val="18"/>
              </w:rPr>
            </w:pPr>
            <w:r>
              <w:rPr>
                <w:rFonts w:ascii="Arial" w:hAnsi="Arial" w:cs="Arial"/>
                <w:sz w:val="18"/>
                <w:szCs w:val="18"/>
              </w:rPr>
              <w:t>£</w:t>
            </w:r>
            <w:r w:rsidR="002032A7">
              <w:rPr>
                <w:rFonts w:ascii="Arial" w:hAnsi="Arial" w:cs="Arial"/>
                <w:sz w:val="18"/>
                <w:szCs w:val="18"/>
              </w:rPr>
              <w:t>12,668</w:t>
            </w:r>
          </w:p>
        </w:tc>
      </w:tr>
      <w:tr w:rsidR="002954A6" w:rsidRPr="002954A6" w:rsidTr="004D3FC1">
        <w:trPr>
          <w:trHeight w:hRule="exact" w:val="312"/>
        </w:trPr>
        <w:tc>
          <w:tcPr>
            <w:tcW w:w="14992" w:type="dxa"/>
            <w:gridSpan w:val="6"/>
            <w:tcMar>
              <w:top w:w="57" w:type="dxa"/>
              <w:bottom w:w="57" w:type="dxa"/>
            </w:tcMar>
          </w:tcPr>
          <w:p w:rsidR="00125340" w:rsidRPr="002954A6" w:rsidRDefault="00125340" w:rsidP="00DC5BC9">
            <w:pPr>
              <w:pStyle w:val="ListParagraph"/>
              <w:numPr>
                <w:ilvl w:val="0"/>
                <w:numId w:val="14"/>
              </w:numPr>
              <w:shd w:val="clear" w:color="auto" w:fill="FFFFFF" w:themeFill="background1"/>
              <w:ind w:left="426" w:hanging="142"/>
              <w:rPr>
                <w:rFonts w:ascii="Arial" w:hAnsi="Arial" w:cs="Arial"/>
                <w:b/>
              </w:rPr>
            </w:pPr>
            <w:r w:rsidRPr="002954A6">
              <w:rPr>
                <w:rFonts w:ascii="Arial" w:hAnsi="Arial" w:cs="Arial"/>
                <w:b/>
              </w:rPr>
              <w:t>Other approaches</w:t>
            </w:r>
          </w:p>
        </w:tc>
      </w:tr>
      <w:tr w:rsidR="002954A6" w:rsidRPr="002954A6" w:rsidTr="00317714">
        <w:tc>
          <w:tcPr>
            <w:tcW w:w="1696" w:type="dxa"/>
            <w:tcMar>
              <w:top w:w="57" w:type="dxa"/>
              <w:bottom w:w="57" w:type="dxa"/>
            </w:tcMar>
          </w:tcPr>
          <w:p w:rsidR="00125340" w:rsidRPr="002954A6" w:rsidRDefault="00125340" w:rsidP="00DC5BC9">
            <w:pPr>
              <w:shd w:val="clear" w:color="auto" w:fill="FFFFFF" w:themeFill="background1"/>
              <w:rPr>
                <w:rFonts w:ascii="Arial" w:hAnsi="Arial" w:cs="Arial"/>
                <w:b/>
              </w:rPr>
            </w:pPr>
            <w:r w:rsidRPr="002954A6">
              <w:rPr>
                <w:rFonts w:ascii="Arial" w:hAnsi="Arial" w:cs="Arial"/>
                <w:b/>
              </w:rPr>
              <w:t>Desired outcome</w:t>
            </w:r>
          </w:p>
        </w:tc>
        <w:tc>
          <w:tcPr>
            <w:tcW w:w="2552" w:type="dxa"/>
            <w:tcMar>
              <w:top w:w="57" w:type="dxa"/>
              <w:bottom w:w="57" w:type="dxa"/>
            </w:tcMar>
          </w:tcPr>
          <w:p w:rsidR="00125340" w:rsidRPr="002954A6" w:rsidRDefault="00125340" w:rsidP="00DC5BC9">
            <w:pPr>
              <w:shd w:val="clear" w:color="auto" w:fill="FFFFFF" w:themeFill="background1"/>
              <w:rPr>
                <w:rFonts w:ascii="Arial" w:hAnsi="Arial" w:cs="Arial"/>
                <w:b/>
              </w:rPr>
            </w:pPr>
            <w:r w:rsidRPr="002954A6">
              <w:rPr>
                <w:rFonts w:ascii="Arial" w:hAnsi="Arial" w:cs="Arial"/>
                <w:b/>
              </w:rPr>
              <w:t>Chosen action/approach</w:t>
            </w:r>
          </w:p>
        </w:tc>
        <w:tc>
          <w:tcPr>
            <w:tcW w:w="3260" w:type="dxa"/>
            <w:tcMar>
              <w:top w:w="57" w:type="dxa"/>
              <w:bottom w:w="57" w:type="dxa"/>
            </w:tcMar>
          </w:tcPr>
          <w:p w:rsidR="00125340" w:rsidRPr="002954A6" w:rsidRDefault="00B44A21" w:rsidP="00DC5BC9">
            <w:pPr>
              <w:shd w:val="clear" w:color="auto" w:fill="FFFFFF" w:themeFill="background1"/>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552" w:type="dxa"/>
            <w:tcMar>
              <w:top w:w="57" w:type="dxa"/>
              <w:bottom w:w="57" w:type="dxa"/>
            </w:tcMar>
          </w:tcPr>
          <w:p w:rsidR="00125340" w:rsidRPr="002954A6" w:rsidRDefault="00125340" w:rsidP="00DC5BC9">
            <w:pPr>
              <w:shd w:val="clear" w:color="auto" w:fill="FFFFFF" w:themeFill="background1"/>
              <w:rPr>
                <w:rFonts w:ascii="Arial" w:hAnsi="Arial" w:cs="Arial"/>
                <w:b/>
              </w:rPr>
            </w:pPr>
            <w:r w:rsidRPr="002954A6">
              <w:rPr>
                <w:rFonts w:ascii="Arial" w:hAnsi="Arial" w:cs="Arial"/>
                <w:b/>
              </w:rPr>
              <w:t>How will you ensure it is implemented well?</w:t>
            </w:r>
          </w:p>
        </w:tc>
        <w:tc>
          <w:tcPr>
            <w:tcW w:w="2551" w:type="dxa"/>
          </w:tcPr>
          <w:p w:rsidR="00125340" w:rsidRPr="002954A6" w:rsidRDefault="00125340" w:rsidP="00DC5BC9">
            <w:pPr>
              <w:shd w:val="clear" w:color="auto" w:fill="FFFFFF" w:themeFill="background1"/>
              <w:rPr>
                <w:rFonts w:ascii="Arial" w:hAnsi="Arial" w:cs="Arial"/>
                <w:b/>
              </w:rPr>
            </w:pPr>
            <w:r w:rsidRPr="002954A6">
              <w:rPr>
                <w:rFonts w:ascii="Arial" w:hAnsi="Arial" w:cs="Arial"/>
                <w:b/>
              </w:rPr>
              <w:t>Staff lead</w:t>
            </w:r>
          </w:p>
        </w:tc>
        <w:tc>
          <w:tcPr>
            <w:tcW w:w="2381" w:type="dxa"/>
          </w:tcPr>
          <w:p w:rsidR="00125340" w:rsidRPr="00262114" w:rsidRDefault="00AE28C6" w:rsidP="00DC5BC9">
            <w:pPr>
              <w:shd w:val="clear" w:color="auto" w:fill="FFFFFF" w:themeFill="background1"/>
              <w:rPr>
                <w:rFonts w:ascii="Arial" w:hAnsi="Arial" w:cs="Arial"/>
                <w:b/>
              </w:rPr>
            </w:pPr>
            <w:r>
              <w:rPr>
                <w:rFonts w:ascii="Arial" w:hAnsi="Arial" w:cs="Arial"/>
                <w:b/>
              </w:rPr>
              <w:t>When will you review implementation?</w:t>
            </w:r>
          </w:p>
        </w:tc>
      </w:tr>
      <w:tr w:rsidR="002C6492" w:rsidRPr="002954A6" w:rsidTr="00317714">
        <w:trPr>
          <w:trHeight w:val="310"/>
        </w:trPr>
        <w:tc>
          <w:tcPr>
            <w:tcW w:w="1696" w:type="dxa"/>
            <w:tcMar>
              <w:top w:w="57" w:type="dxa"/>
              <w:bottom w:w="57" w:type="dxa"/>
            </w:tcMar>
          </w:tcPr>
          <w:p w:rsidR="00E328EE" w:rsidRPr="00E328EE" w:rsidRDefault="00E328EE" w:rsidP="00E328EE">
            <w:pPr>
              <w:shd w:val="clear" w:color="auto" w:fill="FFFFFF" w:themeFill="background1"/>
              <w:rPr>
                <w:rFonts w:ascii="Arial" w:hAnsi="Arial" w:cs="Arial"/>
                <w:sz w:val="18"/>
                <w:szCs w:val="18"/>
              </w:rPr>
            </w:pPr>
            <w:r w:rsidRPr="00E328EE">
              <w:rPr>
                <w:rFonts w:ascii="Arial" w:hAnsi="Arial" w:cs="Arial"/>
                <w:sz w:val="18"/>
                <w:szCs w:val="18"/>
              </w:rPr>
              <w:t>PP children have improved vocabulary and general knowledge to support reading.</w:t>
            </w:r>
          </w:p>
          <w:p w:rsidR="002C6492" w:rsidRPr="00AE78F2" w:rsidRDefault="002C6492" w:rsidP="00DC5BC9">
            <w:pPr>
              <w:shd w:val="clear" w:color="auto" w:fill="FFFFFF" w:themeFill="background1"/>
              <w:rPr>
                <w:rFonts w:ascii="Arial" w:hAnsi="Arial" w:cs="Arial"/>
                <w:sz w:val="18"/>
                <w:szCs w:val="18"/>
              </w:rPr>
            </w:pPr>
          </w:p>
        </w:tc>
        <w:tc>
          <w:tcPr>
            <w:tcW w:w="2552" w:type="dxa"/>
            <w:tcMar>
              <w:top w:w="57" w:type="dxa"/>
              <w:bottom w:w="57" w:type="dxa"/>
            </w:tcMar>
          </w:tcPr>
          <w:p w:rsidR="002C6492" w:rsidRDefault="00E328EE" w:rsidP="00DC5BC9">
            <w:pPr>
              <w:pStyle w:val="ListParagraph"/>
              <w:numPr>
                <w:ilvl w:val="0"/>
                <w:numId w:val="28"/>
              </w:numPr>
              <w:shd w:val="clear" w:color="auto" w:fill="FFFFFF" w:themeFill="background1"/>
              <w:rPr>
                <w:rFonts w:ascii="Arial" w:hAnsi="Arial" w:cs="Arial"/>
                <w:sz w:val="18"/>
                <w:szCs w:val="18"/>
              </w:rPr>
            </w:pPr>
            <w:r>
              <w:rPr>
                <w:rFonts w:ascii="Arial" w:hAnsi="Arial" w:cs="Arial"/>
                <w:sz w:val="18"/>
                <w:szCs w:val="18"/>
              </w:rPr>
              <w:t xml:space="preserve">TA to take selected children on local walks and in school outdoor learning activities to support improved vocabulary. </w:t>
            </w:r>
            <w:r w:rsidR="002032A7">
              <w:rPr>
                <w:rFonts w:ascii="Arial" w:hAnsi="Arial" w:cs="Arial"/>
                <w:sz w:val="18"/>
                <w:szCs w:val="18"/>
              </w:rPr>
              <w:t>(costed above)</w:t>
            </w:r>
          </w:p>
          <w:p w:rsidR="00E328EE" w:rsidRDefault="00E328EE" w:rsidP="00DC5BC9">
            <w:pPr>
              <w:pStyle w:val="ListParagraph"/>
              <w:numPr>
                <w:ilvl w:val="0"/>
                <w:numId w:val="28"/>
              </w:numPr>
              <w:shd w:val="clear" w:color="auto" w:fill="FFFFFF" w:themeFill="background1"/>
              <w:rPr>
                <w:rFonts w:ascii="Arial" w:hAnsi="Arial" w:cs="Arial"/>
                <w:sz w:val="18"/>
                <w:szCs w:val="18"/>
              </w:rPr>
            </w:pPr>
            <w:r>
              <w:rPr>
                <w:rFonts w:ascii="Arial" w:hAnsi="Arial" w:cs="Arial"/>
                <w:sz w:val="18"/>
                <w:szCs w:val="18"/>
              </w:rPr>
              <w:t>Selected PP children to also benefit from bespoke school day trips to places of cultural interest eg Norwich Museum, theatre</w:t>
            </w:r>
            <w:r w:rsidR="002032A7">
              <w:rPr>
                <w:rFonts w:ascii="Arial" w:hAnsi="Arial" w:cs="Arial"/>
                <w:sz w:val="18"/>
                <w:szCs w:val="18"/>
              </w:rPr>
              <w:t xml:space="preserve"> </w:t>
            </w:r>
            <w:r w:rsidR="003027E9">
              <w:rPr>
                <w:rFonts w:ascii="Arial" w:hAnsi="Arial" w:cs="Arial"/>
                <w:b/>
                <w:sz w:val="18"/>
                <w:szCs w:val="18"/>
              </w:rPr>
              <w:t>(£1,0</w:t>
            </w:r>
            <w:r w:rsidR="002032A7" w:rsidRPr="002032A7">
              <w:rPr>
                <w:rFonts w:ascii="Arial" w:hAnsi="Arial" w:cs="Arial"/>
                <w:b/>
                <w:sz w:val="18"/>
                <w:szCs w:val="18"/>
              </w:rPr>
              <w:t>00)</w:t>
            </w:r>
          </w:p>
          <w:p w:rsidR="00783901" w:rsidRDefault="00783901" w:rsidP="00DC5BC9">
            <w:pPr>
              <w:pStyle w:val="ListParagraph"/>
              <w:numPr>
                <w:ilvl w:val="0"/>
                <w:numId w:val="28"/>
              </w:numPr>
              <w:shd w:val="clear" w:color="auto" w:fill="FFFFFF" w:themeFill="background1"/>
              <w:rPr>
                <w:rFonts w:ascii="Arial" w:hAnsi="Arial" w:cs="Arial"/>
                <w:sz w:val="18"/>
                <w:szCs w:val="18"/>
              </w:rPr>
            </w:pPr>
            <w:r>
              <w:rPr>
                <w:rFonts w:ascii="Arial" w:hAnsi="Arial" w:cs="Arial"/>
                <w:sz w:val="18"/>
                <w:szCs w:val="18"/>
              </w:rPr>
              <w:t>PP children subsidised to attend residential PGL visit</w:t>
            </w:r>
          </w:p>
          <w:p w:rsidR="002032A7" w:rsidRPr="002032A7" w:rsidRDefault="002032A7" w:rsidP="002032A7">
            <w:pPr>
              <w:pStyle w:val="ListParagraph"/>
              <w:shd w:val="clear" w:color="auto" w:fill="FFFFFF" w:themeFill="background1"/>
              <w:rPr>
                <w:rFonts w:ascii="Arial" w:hAnsi="Arial" w:cs="Arial"/>
                <w:b/>
                <w:sz w:val="18"/>
                <w:szCs w:val="18"/>
              </w:rPr>
            </w:pPr>
            <w:r w:rsidRPr="002032A7">
              <w:rPr>
                <w:rFonts w:ascii="Arial" w:hAnsi="Arial" w:cs="Arial"/>
                <w:b/>
                <w:sz w:val="18"/>
                <w:szCs w:val="18"/>
              </w:rPr>
              <w:t>(£1305)</w:t>
            </w:r>
          </w:p>
          <w:p w:rsidR="00E328EE" w:rsidRDefault="00E328EE" w:rsidP="00DC5BC9">
            <w:pPr>
              <w:pStyle w:val="ListParagraph"/>
              <w:numPr>
                <w:ilvl w:val="0"/>
                <w:numId w:val="28"/>
              </w:numPr>
              <w:shd w:val="clear" w:color="auto" w:fill="FFFFFF" w:themeFill="background1"/>
              <w:rPr>
                <w:rFonts w:ascii="Arial" w:hAnsi="Arial" w:cs="Arial"/>
                <w:sz w:val="18"/>
                <w:szCs w:val="18"/>
              </w:rPr>
            </w:pPr>
            <w:r>
              <w:rPr>
                <w:rFonts w:ascii="Arial" w:hAnsi="Arial" w:cs="Arial"/>
                <w:sz w:val="18"/>
                <w:szCs w:val="18"/>
              </w:rPr>
              <w:t xml:space="preserve">PP children to continue to have wider school </w:t>
            </w:r>
            <w:r w:rsidR="00783901">
              <w:rPr>
                <w:rFonts w:ascii="Arial" w:hAnsi="Arial" w:cs="Arial"/>
                <w:sz w:val="18"/>
                <w:szCs w:val="18"/>
              </w:rPr>
              <w:t xml:space="preserve">visits </w:t>
            </w:r>
            <w:r w:rsidR="00783901">
              <w:rPr>
                <w:rFonts w:ascii="Arial" w:hAnsi="Arial" w:cs="Arial"/>
                <w:sz w:val="18"/>
                <w:szCs w:val="18"/>
              </w:rPr>
              <w:lastRenderedPageBreak/>
              <w:t>fully sub</w:t>
            </w:r>
            <w:r>
              <w:rPr>
                <w:rFonts w:ascii="Arial" w:hAnsi="Arial" w:cs="Arial"/>
                <w:sz w:val="18"/>
                <w:szCs w:val="18"/>
              </w:rPr>
              <w:t>s</w:t>
            </w:r>
            <w:r w:rsidR="00783901">
              <w:rPr>
                <w:rFonts w:ascii="Arial" w:hAnsi="Arial" w:cs="Arial"/>
                <w:sz w:val="18"/>
                <w:szCs w:val="18"/>
              </w:rPr>
              <w:t>i</w:t>
            </w:r>
            <w:r>
              <w:rPr>
                <w:rFonts w:ascii="Arial" w:hAnsi="Arial" w:cs="Arial"/>
                <w:sz w:val="18"/>
                <w:szCs w:val="18"/>
              </w:rPr>
              <w:t>dised so they can attend.</w:t>
            </w:r>
          </w:p>
          <w:p w:rsidR="002032A7" w:rsidRDefault="002032A7" w:rsidP="002032A7">
            <w:pPr>
              <w:pStyle w:val="ListParagraph"/>
              <w:shd w:val="clear" w:color="auto" w:fill="FFFFFF" w:themeFill="background1"/>
              <w:rPr>
                <w:rFonts w:ascii="Arial" w:hAnsi="Arial" w:cs="Arial"/>
                <w:b/>
                <w:sz w:val="18"/>
                <w:szCs w:val="18"/>
              </w:rPr>
            </w:pPr>
            <w:r w:rsidRPr="002032A7">
              <w:rPr>
                <w:rFonts w:ascii="Arial" w:hAnsi="Arial" w:cs="Arial"/>
                <w:b/>
                <w:sz w:val="18"/>
                <w:szCs w:val="18"/>
              </w:rPr>
              <w:t>(£1,200)</w:t>
            </w:r>
          </w:p>
          <w:p w:rsidR="002032A7" w:rsidRPr="002032A7" w:rsidRDefault="002032A7" w:rsidP="002032A7">
            <w:pPr>
              <w:pStyle w:val="ListParagraph"/>
              <w:numPr>
                <w:ilvl w:val="0"/>
                <w:numId w:val="28"/>
              </w:numPr>
              <w:shd w:val="clear" w:color="auto" w:fill="FFFFFF" w:themeFill="background1"/>
              <w:rPr>
                <w:rFonts w:ascii="Arial" w:hAnsi="Arial" w:cs="Arial"/>
                <w:b/>
                <w:sz w:val="18"/>
                <w:szCs w:val="18"/>
              </w:rPr>
            </w:pPr>
            <w:r w:rsidRPr="002032A7">
              <w:rPr>
                <w:rFonts w:ascii="Arial" w:hAnsi="Arial" w:cs="Arial"/>
                <w:sz w:val="18"/>
                <w:szCs w:val="18"/>
              </w:rPr>
              <w:t>PP children additional learning resources budget</w:t>
            </w:r>
            <w:r>
              <w:rPr>
                <w:rFonts w:ascii="Arial" w:hAnsi="Arial" w:cs="Arial"/>
                <w:b/>
                <w:sz w:val="18"/>
                <w:szCs w:val="18"/>
              </w:rPr>
              <w:t xml:space="preserve"> (general) (£1,000)</w:t>
            </w:r>
          </w:p>
        </w:tc>
        <w:tc>
          <w:tcPr>
            <w:tcW w:w="3260" w:type="dxa"/>
            <w:tcMar>
              <w:top w:w="57" w:type="dxa"/>
              <w:bottom w:w="57" w:type="dxa"/>
            </w:tcMar>
          </w:tcPr>
          <w:p w:rsidR="006A04FF" w:rsidRDefault="006A04FF" w:rsidP="006A04FF">
            <w:pPr>
              <w:shd w:val="clear" w:color="auto" w:fill="FFFFFF" w:themeFill="background1"/>
              <w:rPr>
                <w:rFonts w:ascii="Arial" w:hAnsi="Arial" w:cs="Arial"/>
                <w:sz w:val="18"/>
                <w:szCs w:val="18"/>
              </w:rPr>
            </w:pPr>
            <w:r>
              <w:rPr>
                <w:rFonts w:ascii="Arial" w:hAnsi="Arial" w:cs="Arial"/>
                <w:sz w:val="18"/>
                <w:szCs w:val="18"/>
              </w:rPr>
              <w:lastRenderedPageBreak/>
              <w:t>Some PP children in our school have very limited opportunities to visit places outside of their immediate environment and may lack good quality adult talk and modelling. The aim of this approach is simply to provide a stimulating context for talk and broadening of horizons. This will also include involvement in sports teams.</w:t>
            </w:r>
          </w:p>
          <w:p w:rsidR="006A04FF" w:rsidRDefault="006A04FF" w:rsidP="006A04FF">
            <w:pPr>
              <w:shd w:val="clear" w:color="auto" w:fill="FFFFFF" w:themeFill="background1"/>
              <w:rPr>
                <w:rFonts w:ascii="Arial" w:hAnsi="Arial" w:cs="Arial"/>
                <w:sz w:val="18"/>
                <w:szCs w:val="18"/>
              </w:rPr>
            </w:pPr>
          </w:p>
          <w:p w:rsidR="006A04FF" w:rsidRDefault="006A04FF" w:rsidP="006A04FF">
            <w:pPr>
              <w:shd w:val="clear" w:color="auto" w:fill="FFFFFF" w:themeFill="background1"/>
              <w:rPr>
                <w:rFonts w:ascii="Arial" w:hAnsi="Arial" w:cs="Arial"/>
                <w:sz w:val="18"/>
                <w:szCs w:val="18"/>
              </w:rPr>
            </w:pPr>
          </w:p>
          <w:p w:rsidR="006A04FF" w:rsidRPr="006A04FF" w:rsidRDefault="006A04FF" w:rsidP="006A04FF">
            <w:pPr>
              <w:shd w:val="clear" w:color="auto" w:fill="FFFFFF" w:themeFill="background1"/>
              <w:rPr>
                <w:rFonts w:ascii="Arial" w:hAnsi="Arial" w:cs="Arial"/>
                <w:b/>
                <w:sz w:val="18"/>
                <w:szCs w:val="18"/>
                <w:u w:val="single"/>
              </w:rPr>
            </w:pPr>
            <w:r w:rsidRPr="006A04FF">
              <w:rPr>
                <w:rFonts w:ascii="Arial" w:hAnsi="Arial" w:cs="Arial"/>
                <w:b/>
                <w:sz w:val="18"/>
                <w:szCs w:val="18"/>
                <w:u w:val="single"/>
              </w:rPr>
              <w:t>Evidence:</w:t>
            </w:r>
          </w:p>
          <w:p w:rsidR="00E328EE" w:rsidRDefault="006A04FF" w:rsidP="006A04FF">
            <w:pPr>
              <w:shd w:val="clear" w:color="auto" w:fill="FFFF00"/>
              <w:rPr>
                <w:rFonts w:ascii="Arial" w:hAnsi="Arial" w:cs="Arial"/>
                <w:sz w:val="18"/>
                <w:szCs w:val="18"/>
              </w:rPr>
            </w:pPr>
            <w:r>
              <w:rPr>
                <w:rFonts w:ascii="Arial" w:hAnsi="Arial" w:cs="Arial"/>
                <w:sz w:val="18"/>
                <w:szCs w:val="18"/>
              </w:rPr>
              <w:t>EEF Sports Participation (+4 months)</w:t>
            </w:r>
          </w:p>
          <w:p w:rsidR="006A04FF" w:rsidRDefault="006A04FF" w:rsidP="006A04FF">
            <w:pPr>
              <w:shd w:val="clear" w:color="auto" w:fill="FFFF00"/>
              <w:rPr>
                <w:rFonts w:ascii="Arial" w:hAnsi="Arial" w:cs="Arial"/>
                <w:sz w:val="18"/>
                <w:szCs w:val="18"/>
              </w:rPr>
            </w:pPr>
            <w:r>
              <w:rPr>
                <w:rFonts w:ascii="Arial" w:hAnsi="Arial" w:cs="Arial"/>
                <w:sz w:val="18"/>
                <w:szCs w:val="18"/>
              </w:rPr>
              <w:t>EEF Outdoor learning (+3 months)</w:t>
            </w:r>
          </w:p>
          <w:p w:rsidR="006A04FF" w:rsidRDefault="006A04FF" w:rsidP="006A04FF">
            <w:pPr>
              <w:shd w:val="clear" w:color="auto" w:fill="FFFF00"/>
              <w:rPr>
                <w:rFonts w:ascii="Arial" w:hAnsi="Arial" w:cs="Arial"/>
                <w:sz w:val="18"/>
                <w:szCs w:val="18"/>
              </w:rPr>
            </w:pPr>
            <w:r>
              <w:rPr>
                <w:rFonts w:ascii="Arial" w:hAnsi="Arial" w:cs="Arial"/>
                <w:sz w:val="18"/>
                <w:szCs w:val="18"/>
              </w:rPr>
              <w:t>EEF Oral language interventions (+6 months)</w:t>
            </w:r>
          </w:p>
          <w:p w:rsidR="006A04FF" w:rsidRDefault="006A04FF" w:rsidP="006A04FF">
            <w:pPr>
              <w:shd w:val="clear" w:color="auto" w:fill="FFFFFF" w:themeFill="background1"/>
              <w:rPr>
                <w:rFonts w:ascii="Arial" w:hAnsi="Arial" w:cs="Arial"/>
                <w:sz w:val="18"/>
                <w:szCs w:val="18"/>
              </w:rPr>
            </w:pPr>
            <w:r>
              <w:rPr>
                <w:rFonts w:ascii="Arial" w:hAnsi="Arial" w:cs="Arial"/>
                <w:sz w:val="18"/>
                <w:szCs w:val="18"/>
              </w:rPr>
              <w:t>(</w:t>
            </w:r>
            <w:r w:rsidRPr="006A04FF">
              <w:rPr>
                <w:rFonts w:ascii="Arial" w:hAnsi="Arial" w:cs="Arial"/>
                <w:sz w:val="18"/>
                <w:szCs w:val="18"/>
                <w:shd w:val="clear" w:color="auto" w:fill="FFFF00"/>
              </w:rPr>
              <w:t>incl Cultural visits</w:t>
            </w:r>
            <w:r>
              <w:rPr>
                <w:rFonts w:ascii="Arial" w:hAnsi="Arial" w:cs="Arial"/>
                <w:sz w:val="18"/>
                <w:szCs w:val="18"/>
              </w:rPr>
              <w:t>)</w:t>
            </w:r>
          </w:p>
          <w:p w:rsidR="006A04FF" w:rsidRDefault="006A04FF" w:rsidP="006A04FF">
            <w:pPr>
              <w:shd w:val="clear" w:color="auto" w:fill="FFFFFF" w:themeFill="background1"/>
              <w:rPr>
                <w:rFonts w:ascii="Arial" w:hAnsi="Arial" w:cs="Arial"/>
                <w:sz w:val="18"/>
                <w:szCs w:val="18"/>
              </w:rPr>
            </w:pPr>
          </w:p>
          <w:p w:rsidR="006A04FF" w:rsidRPr="00AE78F2" w:rsidRDefault="006A04FF" w:rsidP="006A04FF">
            <w:pPr>
              <w:shd w:val="clear" w:color="auto" w:fill="FFFFFF" w:themeFill="background1"/>
              <w:rPr>
                <w:rFonts w:ascii="Arial" w:hAnsi="Arial" w:cs="Arial"/>
                <w:sz w:val="18"/>
                <w:szCs w:val="18"/>
              </w:rPr>
            </w:pPr>
          </w:p>
        </w:tc>
        <w:tc>
          <w:tcPr>
            <w:tcW w:w="2552" w:type="dxa"/>
            <w:tcMar>
              <w:top w:w="57" w:type="dxa"/>
              <w:bottom w:w="57" w:type="dxa"/>
            </w:tcMar>
          </w:tcPr>
          <w:p w:rsidR="002C6492" w:rsidRPr="00AE78F2" w:rsidRDefault="006A04FF" w:rsidP="00DC5BC9">
            <w:pPr>
              <w:shd w:val="clear" w:color="auto" w:fill="FFFFFF" w:themeFill="background1"/>
              <w:rPr>
                <w:rFonts w:ascii="Arial" w:hAnsi="Arial" w:cs="Arial"/>
                <w:sz w:val="18"/>
                <w:szCs w:val="18"/>
              </w:rPr>
            </w:pPr>
            <w:r>
              <w:rPr>
                <w:rFonts w:ascii="Arial" w:hAnsi="Arial" w:cs="Arial"/>
                <w:sz w:val="18"/>
                <w:szCs w:val="18"/>
              </w:rPr>
              <w:t xml:space="preserve">Staff review PP needs (see bespoke provision log) and ensure visits also fit with taught topics. </w:t>
            </w:r>
          </w:p>
        </w:tc>
        <w:tc>
          <w:tcPr>
            <w:tcW w:w="2551" w:type="dxa"/>
          </w:tcPr>
          <w:p w:rsidR="002C6492" w:rsidRPr="00AE78F2" w:rsidRDefault="006A04FF" w:rsidP="00DC5BC9">
            <w:pPr>
              <w:shd w:val="clear" w:color="auto" w:fill="FFFFFF" w:themeFill="background1"/>
              <w:rPr>
                <w:rFonts w:ascii="Arial" w:hAnsi="Arial" w:cs="Arial"/>
                <w:sz w:val="18"/>
                <w:szCs w:val="18"/>
              </w:rPr>
            </w:pPr>
            <w:r>
              <w:rPr>
                <w:rFonts w:ascii="Arial" w:hAnsi="Arial" w:cs="Arial"/>
                <w:sz w:val="18"/>
                <w:szCs w:val="18"/>
              </w:rPr>
              <w:t>Class teachers.</w:t>
            </w:r>
          </w:p>
        </w:tc>
        <w:tc>
          <w:tcPr>
            <w:tcW w:w="2381" w:type="dxa"/>
          </w:tcPr>
          <w:p w:rsidR="00ED4E4D" w:rsidRPr="00AE78F2" w:rsidRDefault="006A04FF" w:rsidP="00AE28C6">
            <w:pPr>
              <w:shd w:val="clear" w:color="auto" w:fill="FFFFFF" w:themeFill="background1"/>
              <w:rPr>
                <w:rFonts w:ascii="Arial" w:hAnsi="Arial" w:cs="Arial"/>
                <w:sz w:val="18"/>
                <w:szCs w:val="18"/>
              </w:rPr>
            </w:pPr>
            <w:r w:rsidRPr="006A04FF">
              <w:rPr>
                <w:rFonts w:ascii="Arial" w:hAnsi="Arial" w:cs="Arial"/>
                <w:b/>
                <w:sz w:val="18"/>
                <w:szCs w:val="18"/>
              </w:rPr>
              <w:t>Termly PP tracker- PP mentor &amp; class teachers</w:t>
            </w:r>
          </w:p>
        </w:tc>
      </w:tr>
      <w:tr w:rsidR="002954A6" w:rsidRPr="002954A6" w:rsidTr="00AE28C6">
        <w:tc>
          <w:tcPr>
            <w:tcW w:w="12611" w:type="dxa"/>
            <w:gridSpan w:val="5"/>
            <w:tcMar>
              <w:top w:w="57" w:type="dxa"/>
              <w:bottom w:w="57" w:type="dxa"/>
            </w:tcMar>
          </w:tcPr>
          <w:p w:rsidR="00125340" w:rsidRPr="002954A6" w:rsidRDefault="00125340" w:rsidP="00DC5BC9">
            <w:pPr>
              <w:shd w:val="clear" w:color="auto" w:fill="FFFFFF" w:themeFill="background1"/>
              <w:jc w:val="right"/>
              <w:rPr>
                <w:rFonts w:ascii="Arial" w:hAnsi="Arial" w:cs="Arial"/>
                <w:b/>
              </w:rPr>
            </w:pPr>
            <w:r w:rsidRPr="002954A6">
              <w:rPr>
                <w:rFonts w:ascii="Arial" w:hAnsi="Arial" w:cs="Arial"/>
                <w:b/>
              </w:rPr>
              <w:t>Total budgeted cost</w:t>
            </w:r>
          </w:p>
        </w:tc>
        <w:tc>
          <w:tcPr>
            <w:tcW w:w="2381" w:type="dxa"/>
          </w:tcPr>
          <w:p w:rsidR="00125340" w:rsidRPr="002954A6" w:rsidRDefault="002032A7" w:rsidP="00DC5BC9">
            <w:pPr>
              <w:shd w:val="clear" w:color="auto" w:fill="FFFFFF" w:themeFill="background1"/>
              <w:rPr>
                <w:rFonts w:ascii="Arial" w:hAnsi="Arial" w:cs="Arial"/>
                <w:sz w:val="18"/>
                <w:szCs w:val="18"/>
              </w:rPr>
            </w:pPr>
            <w:r>
              <w:rPr>
                <w:rFonts w:ascii="Arial" w:hAnsi="Arial" w:cs="Arial"/>
                <w:sz w:val="18"/>
                <w:szCs w:val="18"/>
              </w:rPr>
              <w:t>£</w:t>
            </w:r>
            <w:r w:rsidR="003027E9">
              <w:rPr>
                <w:rFonts w:ascii="Arial" w:hAnsi="Arial" w:cs="Arial"/>
                <w:sz w:val="18"/>
                <w:szCs w:val="18"/>
              </w:rPr>
              <w:t>4,5</w:t>
            </w:r>
            <w:r w:rsidR="00CB3FB7">
              <w:rPr>
                <w:rFonts w:ascii="Arial" w:hAnsi="Arial" w:cs="Arial"/>
                <w:sz w:val="18"/>
                <w:szCs w:val="18"/>
              </w:rPr>
              <w:t>05</w:t>
            </w:r>
          </w:p>
        </w:tc>
      </w:tr>
      <w:tr w:rsidR="00CB3FB7" w:rsidRPr="002954A6" w:rsidTr="00AE28C6">
        <w:tc>
          <w:tcPr>
            <w:tcW w:w="12611" w:type="dxa"/>
            <w:gridSpan w:val="5"/>
            <w:tcMar>
              <w:top w:w="57" w:type="dxa"/>
              <w:bottom w:w="57" w:type="dxa"/>
            </w:tcMar>
          </w:tcPr>
          <w:p w:rsidR="00CB3FB7" w:rsidRPr="002954A6" w:rsidRDefault="00CB3FB7" w:rsidP="00DC5BC9">
            <w:pPr>
              <w:shd w:val="clear" w:color="auto" w:fill="FFFFFF" w:themeFill="background1"/>
              <w:jc w:val="right"/>
              <w:rPr>
                <w:rFonts w:ascii="Arial" w:hAnsi="Arial" w:cs="Arial"/>
                <w:b/>
              </w:rPr>
            </w:pPr>
            <w:r>
              <w:rPr>
                <w:rFonts w:ascii="Arial" w:hAnsi="Arial" w:cs="Arial"/>
                <w:b/>
              </w:rPr>
              <w:t>TOTAL:</w:t>
            </w:r>
          </w:p>
        </w:tc>
        <w:tc>
          <w:tcPr>
            <w:tcW w:w="2381" w:type="dxa"/>
          </w:tcPr>
          <w:p w:rsidR="00CB3FB7" w:rsidRDefault="00CE369D" w:rsidP="00DC5BC9">
            <w:pPr>
              <w:shd w:val="clear" w:color="auto" w:fill="FFFFFF" w:themeFill="background1"/>
              <w:rPr>
                <w:rFonts w:ascii="Arial" w:hAnsi="Arial" w:cs="Arial"/>
                <w:sz w:val="18"/>
                <w:szCs w:val="18"/>
              </w:rPr>
            </w:pPr>
            <w:r>
              <w:rPr>
                <w:rFonts w:ascii="Arial" w:hAnsi="Arial" w:cs="Arial"/>
                <w:sz w:val="18"/>
                <w:szCs w:val="18"/>
              </w:rPr>
              <w:t>£18,9</w:t>
            </w:r>
            <w:bookmarkStart w:id="0" w:name="_GoBack"/>
            <w:bookmarkEnd w:id="0"/>
            <w:r w:rsidR="001B326E">
              <w:rPr>
                <w:rFonts w:ascii="Arial" w:hAnsi="Arial" w:cs="Arial"/>
                <w:sz w:val="18"/>
                <w:szCs w:val="18"/>
              </w:rPr>
              <w:t>08</w:t>
            </w:r>
          </w:p>
        </w:tc>
      </w:tr>
    </w:tbl>
    <w:p w:rsidR="00A33F73" w:rsidRDefault="00A33F73" w:rsidP="00DC5BC9">
      <w:pPr>
        <w:shd w:val="clear" w:color="auto" w:fill="FFFFFF" w:themeFill="background1"/>
      </w:pPr>
      <w:r>
        <w:br w:type="page"/>
      </w:r>
    </w:p>
    <w:p w:rsidR="00766387" w:rsidRPr="00AE78F2" w:rsidRDefault="00766387" w:rsidP="00DC5BC9">
      <w:pPr>
        <w:shd w:val="clear" w:color="auto" w:fill="FFFFFF" w:themeFill="background1"/>
        <w:spacing w:line="276" w:lineRule="auto"/>
        <w:rPr>
          <w:rFonts w:ascii="Arial" w:hAnsi="Arial" w:cs="Arial"/>
          <w:sz w:val="18"/>
          <w:szCs w:val="18"/>
        </w:rPr>
      </w:pPr>
    </w:p>
    <w:p w:rsidR="00AE66C2" w:rsidRDefault="00AE66C2" w:rsidP="00DC5BC9">
      <w:pPr>
        <w:shd w:val="clear" w:color="auto" w:fill="FFFFFF" w:themeFill="background1"/>
      </w:pPr>
    </w:p>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08" w:rsidRDefault="00E85608" w:rsidP="00CD68B1">
      <w:r>
        <w:separator/>
      </w:r>
    </w:p>
  </w:endnote>
  <w:endnote w:type="continuationSeparator" w:id="0">
    <w:p w:rsidR="00E85608" w:rsidRDefault="00E8560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08" w:rsidRDefault="00E85608" w:rsidP="00CD68B1">
      <w:r>
        <w:separator/>
      </w:r>
    </w:p>
  </w:footnote>
  <w:footnote w:type="continuationSeparator" w:id="0">
    <w:p w:rsidR="00E85608" w:rsidRDefault="00E85608"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24B"/>
    <w:multiLevelType w:val="hybridMultilevel"/>
    <w:tmpl w:val="A40C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5411B9"/>
    <w:multiLevelType w:val="hybridMultilevel"/>
    <w:tmpl w:val="4154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3DE2483"/>
    <w:multiLevelType w:val="hybridMultilevel"/>
    <w:tmpl w:val="6FCE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F737D2"/>
    <w:multiLevelType w:val="hybridMultilevel"/>
    <w:tmpl w:val="0D36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43AF9"/>
    <w:multiLevelType w:val="hybridMultilevel"/>
    <w:tmpl w:val="3868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14028"/>
    <w:multiLevelType w:val="hybridMultilevel"/>
    <w:tmpl w:val="7604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549A9"/>
    <w:multiLevelType w:val="hybridMultilevel"/>
    <w:tmpl w:val="541A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E15D0D"/>
    <w:multiLevelType w:val="hybridMultilevel"/>
    <w:tmpl w:val="29C60E34"/>
    <w:lvl w:ilvl="0" w:tplc="08090015">
      <w:start w:val="1"/>
      <w:numFmt w:val="upperLetter"/>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3"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1"/>
  </w:num>
  <w:num w:numId="5">
    <w:abstractNumId w:val="22"/>
  </w:num>
  <w:num w:numId="6">
    <w:abstractNumId w:val="11"/>
  </w:num>
  <w:num w:numId="7">
    <w:abstractNumId w:val="9"/>
  </w:num>
  <w:num w:numId="8">
    <w:abstractNumId w:val="10"/>
  </w:num>
  <w:num w:numId="9">
    <w:abstractNumId w:val="33"/>
  </w:num>
  <w:num w:numId="10">
    <w:abstractNumId w:val="25"/>
  </w:num>
  <w:num w:numId="11">
    <w:abstractNumId w:val="16"/>
  </w:num>
  <w:num w:numId="12">
    <w:abstractNumId w:val="8"/>
  </w:num>
  <w:num w:numId="13">
    <w:abstractNumId w:val="15"/>
  </w:num>
  <w:num w:numId="14">
    <w:abstractNumId w:val="4"/>
  </w:num>
  <w:num w:numId="15">
    <w:abstractNumId w:val="31"/>
  </w:num>
  <w:num w:numId="16">
    <w:abstractNumId w:val="30"/>
  </w:num>
  <w:num w:numId="17">
    <w:abstractNumId w:val="14"/>
  </w:num>
  <w:num w:numId="18">
    <w:abstractNumId w:val="2"/>
  </w:num>
  <w:num w:numId="19">
    <w:abstractNumId w:val="21"/>
  </w:num>
  <w:num w:numId="20">
    <w:abstractNumId w:val="5"/>
  </w:num>
  <w:num w:numId="21">
    <w:abstractNumId w:val="29"/>
  </w:num>
  <w:num w:numId="22">
    <w:abstractNumId w:val="32"/>
  </w:num>
  <w:num w:numId="23">
    <w:abstractNumId w:val="7"/>
  </w:num>
  <w:num w:numId="24">
    <w:abstractNumId w:val="12"/>
  </w:num>
  <w:num w:numId="25">
    <w:abstractNumId w:val="19"/>
  </w:num>
  <w:num w:numId="26">
    <w:abstractNumId w:val="28"/>
  </w:num>
  <w:num w:numId="27">
    <w:abstractNumId w:val="6"/>
  </w:num>
  <w:num w:numId="28">
    <w:abstractNumId w:val="23"/>
  </w:num>
  <w:num w:numId="29">
    <w:abstractNumId w:val="26"/>
  </w:num>
  <w:num w:numId="30">
    <w:abstractNumId w:val="20"/>
  </w:num>
  <w:num w:numId="31">
    <w:abstractNumId w:val="24"/>
  </w:num>
  <w:num w:numId="32">
    <w:abstractNumId w:val="27"/>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0E3"/>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326E"/>
    <w:rsid w:val="001B794A"/>
    <w:rsid w:val="001C686D"/>
    <w:rsid w:val="001D314A"/>
    <w:rsid w:val="001E1C35"/>
    <w:rsid w:val="001E7B91"/>
    <w:rsid w:val="002032A7"/>
    <w:rsid w:val="00204C1F"/>
    <w:rsid w:val="00214D3B"/>
    <w:rsid w:val="00232CF5"/>
    <w:rsid w:val="00240F98"/>
    <w:rsid w:val="00254A66"/>
    <w:rsid w:val="00257811"/>
    <w:rsid w:val="00262114"/>
    <w:rsid w:val="002622B6"/>
    <w:rsid w:val="002637DD"/>
    <w:rsid w:val="00267F85"/>
    <w:rsid w:val="002856C3"/>
    <w:rsid w:val="002954A6"/>
    <w:rsid w:val="002962F2"/>
    <w:rsid w:val="002B3394"/>
    <w:rsid w:val="002C600B"/>
    <w:rsid w:val="002C6492"/>
    <w:rsid w:val="002D0A33"/>
    <w:rsid w:val="002D22A0"/>
    <w:rsid w:val="002D33B8"/>
    <w:rsid w:val="002E00DF"/>
    <w:rsid w:val="002E686F"/>
    <w:rsid w:val="002F6FB5"/>
    <w:rsid w:val="003027E9"/>
    <w:rsid w:val="00317714"/>
    <w:rsid w:val="00320C3A"/>
    <w:rsid w:val="00337056"/>
    <w:rsid w:val="00351952"/>
    <w:rsid w:val="00366499"/>
    <w:rsid w:val="00366BF3"/>
    <w:rsid w:val="00380587"/>
    <w:rsid w:val="003822C1"/>
    <w:rsid w:val="00386648"/>
    <w:rsid w:val="00390402"/>
    <w:rsid w:val="00393FF6"/>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B580A"/>
    <w:rsid w:val="004C5467"/>
    <w:rsid w:val="004D053F"/>
    <w:rsid w:val="004D3FC1"/>
    <w:rsid w:val="004E5349"/>
    <w:rsid w:val="004E5B85"/>
    <w:rsid w:val="004F36D5"/>
    <w:rsid w:val="004F6468"/>
    <w:rsid w:val="00501685"/>
    <w:rsid w:val="00502954"/>
    <w:rsid w:val="00503380"/>
    <w:rsid w:val="00530007"/>
    <w:rsid w:val="00540101"/>
    <w:rsid w:val="00540319"/>
    <w:rsid w:val="00541F7B"/>
    <w:rsid w:val="00557E19"/>
    <w:rsid w:val="00557E9F"/>
    <w:rsid w:val="00561DC5"/>
    <w:rsid w:val="0056652E"/>
    <w:rsid w:val="005710AB"/>
    <w:rsid w:val="005832BE"/>
    <w:rsid w:val="0058583E"/>
    <w:rsid w:val="00597346"/>
    <w:rsid w:val="005A04D4"/>
    <w:rsid w:val="005A25B5"/>
    <w:rsid w:val="005A3451"/>
    <w:rsid w:val="005B1DE9"/>
    <w:rsid w:val="005D06F3"/>
    <w:rsid w:val="005E2CF9"/>
    <w:rsid w:val="005E54F3"/>
    <w:rsid w:val="00601130"/>
    <w:rsid w:val="00611495"/>
    <w:rsid w:val="00620176"/>
    <w:rsid w:val="00626887"/>
    <w:rsid w:val="00630044"/>
    <w:rsid w:val="00630BE0"/>
    <w:rsid w:val="00636313"/>
    <w:rsid w:val="00636F61"/>
    <w:rsid w:val="00647C00"/>
    <w:rsid w:val="006830C3"/>
    <w:rsid w:val="00683A3C"/>
    <w:rsid w:val="006A04FF"/>
    <w:rsid w:val="006B358C"/>
    <w:rsid w:val="006B78B6"/>
    <w:rsid w:val="006C7C85"/>
    <w:rsid w:val="006D447D"/>
    <w:rsid w:val="006D5E63"/>
    <w:rsid w:val="006E6C0F"/>
    <w:rsid w:val="006F0B6A"/>
    <w:rsid w:val="006F2883"/>
    <w:rsid w:val="00700CA9"/>
    <w:rsid w:val="007335B7"/>
    <w:rsid w:val="00743BF3"/>
    <w:rsid w:val="00746605"/>
    <w:rsid w:val="0074743C"/>
    <w:rsid w:val="00765EFB"/>
    <w:rsid w:val="00766387"/>
    <w:rsid w:val="00767E1D"/>
    <w:rsid w:val="007747B2"/>
    <w:rsid w:val="00783901"/>
    <w:rsid w:val="00797116"/>
    <w:rsid w:val="007A2742"/>
    <w:rsid w:val="007A627E"/>
    <w:rsid w:val="007B141B"/>
    <w:rsid w:val="007B228E"/>
    <w:rsid w:val="007C2B91"/>
    <w:rsid w:val="007C4F4A"/>
    <w:rsid w:val="007C749E"/>
    <w:rsid w:val="007F271A"/>
    <w:rsid w:val="007F3C16"/>
    <w:rsid w:val="007F4BE9"/>
    <w:rsid w:val="0082353C"/>
    <w:rsid w:val="00827203"/>
    <w:rsid w:val="00831933"/>
    <w:rsid w:val="0084389C"/>
    <w:rsid w:val="00845265"/>
    <w:rsid w:val="0085024F"/>
    <w:rsid w:val="00863790"/>
    <w:rsid w:val="00864593"/>
    <w:rsid w:val="008778B2"/>
    <w:rsid w:val="0088412D"/>
    <w:rsid w:val="008B7FE5"/>
    <w:rsid w:val="008C10E9"/>
    <w:rsid w:val="008D58CE"/>
    <w:rsid w:val="008E364E"/>
    <w:rsid w:val="008E463A"/>
    <w:rsid w:val="008E64E9"/>
    <w:rsid w:val="008F0F73"/>
    <w:rsid w:val="008F69EC"/>
    <w:rsid w:val="009021E8"/>
    <w:rsid w:val="00902416"/>
    <w:rsid w:val="009079EE"/>
    <w:rsid w:val="00914D6D"/>
    <w:rsid w:val="00915380"/>
    <w:rsid w:val="00917D70"/>
    <w:rsid w:val="009242F1"/>
    <w:rsid w:val="00972129"/>
    <w:rsid w:val="00991CB2"/>
    <w:rsid w:val="00992C5E"/>
    <w:rsid w:val="009D78D9"/>
    <w:rsid w:val="009E7A9D"/>
    <w:rsid w:val="009F1341"/>
    <w:rsid w:val="009F480D"/>
    <w:rsid w:val="009F4BD1"/>
    <w:rsid w:val="00A00036"/>
    <w:rsid w:val="00A034D7"/>
    <w:rsid w:val="00A13FBB"/>
    <w:rsid w:val="00A24C51"/>
    <w:rsid w:val="00A32773"/>
    <w:rsid w:val="00A33F73"/>
    <w:rsid w:val="00A37195"/>
    <w:rsid w:val="00A37D2D"/>
    <w:rsid w:val="00A439AF"/>
    <w:rsid w:val="00A45513"/>
    <w:rsid w:val="00A57107"/>
    <w:rsid w:val="00A60ECF"/>
    <w:rsid w:val="00A6273A"/>
    <w:rsid w:val="00A6366C"/>
    <w:rsid w:val="00A77153"/>
    <w:rsid w:val="00A8709B"/>
    <w:rsid w:val="00AB5B2A"/>
    <w:rsid w:val="00AC386B"/>
    <w:rsid w:val="00AC3BB7"/>
    <w:rsid w:val="00AC5432"/>
    <w:rsid w:val="00AE28C6"/>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6724"/>
    <w:rsid w:val="00BC7733"/>
    <w:rsid w:val="00BE3670"/>
    <w:rsid w:val="00BE5BCA"/>
    <w:rsid w:val="00C00F3C"/>
    <w:rsid w:val="00C04C4C"/>
    <w:rsid w:val="00C068B2"/>
    <w:rsid w:val="00C07696"/>
    <w:rsid w:val="00C102E1"/>
    <w:rsid w:val="00C14FAE"/>
    <w:rsid w:val="00C15726"/>
    <w:rsid w:val="00C30B1A"/>
    <w:rsid w:val="00C32D5C"/>
    <w:rsid w:val="00C34113"/>
    <w:rsid w:val="00C35120"/>
    <w:rsid w:val="00C416E8"/>
    <w:rsid w:val="00C43F30"/>
    <w:rsid w:val="00C70B05"/>
    <w:rsid w:val="00C73995"/>
    <w:rsid w:val="00C77968"/>
    <w:rsid w:val="00C8030B"/>
    <w:rsid w:val="00CA1AF5"/>
    <w:rsid w:val="00CB3FB7"/>
    <w:rsid w:val="00CD2230"/>
    <w:rsid w:val="00CD68B1"/>
    <w:rsid w:val="00CE1584"/>
    <w:rsid w:val="00CE369D"/>
    <w:rsid w:val="00CF02DE"/>
    <w:rsid w:val="00CF1B9B"/>
    <w:rsid w:val="00D11A2D"/>
    <w:rsid w:val="00D16495"/>
    <w:rsid w:val="00D309A5"/>
    <w:rsid w:val="00D35464"/>
    <w:rsid w:val="00D370F4"/>
    <w:rsid w:val="00D46E95"/>
    <w:rsid w:val="00D504EA"/>
    <w:rsid w:val="00D51EA2"/>
    <w:rsid w:val="00D82EF5"/>
    <w:rsid w:val="00D83874"/>
    <w:rsid w:val="00D8454C"/>
    <w:rsid w:val="00D9429A"/>
    <w:rsid w:val="00DC3F30"/>
    <w:rsid w:val="00DC5BC9"/>
    <w:rsid w:val="00DD66A8"/>
    <w:rsid w:val="00DE33BF"/>
    <w:rsid w:val="00DF76AB"/>
    <w:rsid w:val="00E04EE8"/>
    <w:rsid w:val="00E106F9"/>
    <w:rsid w:val="00E20F63"/>
    <w:rsid w:val="00E328EE"/>
    <w:rsid w:val="00E34A8F"/>
    <w:rsid w:val="00E354EA"/>
    <w:rsid w:val="00E35628"/>
    <w:rsid w:val="00E5066A"/>
    <w:rsid w:val="00E66B68"/>
    <w:rsid w:val="00E85608"/>
    <w:rsid w:val="00E865E4"/>
    <w:rsid w:val="00E96E48"/>
    <w:rsid w:val="00E9750A"/>
    <w:rsid w:val="00EA7F2C"/>
    <w:rsid w:val="00EB090F"/>
    <w:rsid w:val="00EB7216"/>
    <w:rsid w:val="00ED0F8C"/>
    <w:rsid w:val="00ED4E4D"/>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7402A"/>
    <w:rsid w:val="00F84A60"/>
    <w:rsid w:val="00F85CBD"/>
    <w:rsid w:val="00F87EC9"/>
    <w:rsid w:val="00F93C25"/>
    <w:rsid w:val="00F9458B"/>
    <w:rsid w:val="00F970BA"/>
    <w:rsid w:val="00FB153F"/>
    <w:rsid w:val="00FB223A"/>
    <w:rsid w:val="00FC6354"/>
    <w:rsid w:val="00FE19B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50346B-102C-4963-AFF7-F199D1B2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Mr Pritchard</cp:lastModifiedBy>
  <cp:revision>23</cp:revision>
  <cp:lastPrinted>2018-09-20T12:24:00Z</cp:lastPrinted>
  <dcterms:created xsi:type="dcterms:W3CDTF">2019-09-19T11:33:00Z</dcterms:created>
  <dcterms:modified xsi:type="dcterms:W3CDTF">2019-09-20T15:55:00Z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