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5A2A2" w14:textId="576B994F" w:rsidR="00183DA7" w:rsidRPr="00546F75" w:rsidRDefault="00183DA7" w:rsidP="00546F75">
      <w:pPr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</w:pPr>
      <w:r w:rsidRPr="00546F7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Little Melton Primary School Local Offer</w:t>
      </w:r>
      <w:r w:rsidR="000451E7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 xml:space="preserve"> </w:t>
      </w:r>
      <w:r w:rsidR="00375E72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2022-23</w:t>
      </w:r>
      <w:r w:rsidRPr="00546F7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 xml:space="preserve"> </w:t>
      </w:r>
    </w:p>
    <w:p w14:paraId="6F2D0B79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  <w:r w:rsidRPr="00546F75">
        <w:rPr>
          <w:rFonts w:ascii="SassoonPrimaryInfant" w:hAnsi="SassoonPrimaryInfant" w:cs="SassoonPrimaryInfant"/>
          <w:sz w:val="24"/>
          <w:szCs w:val="24"/>
        </w:rPr>
        <w:t>Special Educational Needs and Disability (SEND)</w:t>
      </w:r>
    </w:p>
    <w:p w14:paraId="2E1E0D01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  <w:r w:rsidRPr="00546F75">
        <w:rPr>
          <w:rFonts w:ascii="SassoonPrimaryInfant" w:hAnsi="SassoonPrimaryInfant" w:cs="SassoonPrimaryInfant"/>
          <w:sz w:val="24"/>
          <w:szCs w:val="24"/>
        </w:rPr>
        <w:t>Little Melton Primary School is an inclusive school and may offer the following range of provision to support children with SEND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183DA7" w:rsidRPr="00546F75" w14:paraId="74975637" w14:textId="77777777" w:rsidTr="006C42D0">
        <w:trPr>
          <w:trHeight w:val="665"/>
        </w:trPr>
        <w:tc>
          <w:tcPr>
            <w:tcW w:w="10704" w:type="dxa"/>
            <w:vMerge w:val="restart"/>
          </w:tcPr>
          <w:p w14:paraId="51E5B681" w14:textId="77777777" w:rsidR="00183DA7" w:rsidRPr="00760707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</w:pPr>
            <w:r w:rsidRPr="00760707"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  <w:t>Intervention</w:t>
            </w:r>
            <w:r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  <w:t>:</w:t>
            </w:r>
            <w:bookmarkStart w:id="0" w:name="_GoBack"/>
            <w:bookmarkEnd w:id="0"/>
          </w:p>
        </w:tc>
      </w:tr>
      <w:tr w:rsidR="00183DA7" w:rsidRPr="00546F75" w14:paraId="077B3265" w14:textId="77777777" w:rsidTr="000451E7">
        <w:trPr>
          <w:trHeight w:val="538"/>
        </w:trPr>
        <w:tc>
          <w:tcPr>
            <w:tcW w:w="10704" w:type="dxa"/>
            <w:vMerge/>
          </w:tcPr>
          <w:p w14:paraId="6CD376A3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sz w:val="24"/>
                <w:szCs w:val="24"/>
              </w:rPr>
            </w:pPr>
          </w:p>
        </w:tc>
      </w:tr>
      <w:tr w:rsidR="00183DA7" w:rsidRPr="00546F75" w14:paraId="3A0EE503" w14:textId="77777777" w:rsidTr="006C42D0">
        <w:tc>
          <w:tcPr>
            <w:tcW w:w="10704" w:type="dxa"/>
          </w:tcPr>
          <w:p w14:paraId="1C4904D1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Social Skills programmes/support including strategies to enhance self-esteem</w:t>
            </w:r>
          </w:p>
          <w:p w14:paraId="384A7B47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Playground buddies</w:t>
            </w:r>
            <w:r>
              <w:rPr>
                <w:rFonts w:ascii="SassoonPrimaryInfant" w:hAnsi="SassoonPrimaryInfant" w:cs="SassoonPrimaryInfant"/>
                <w:sz w:val="24"/>
                <w:szCs w:val="24"/>
              </w:rPr>
              <w:t>- use of supportive peers</w:t>
            </w:r>
          </w:p>
          <w:p w14:paraId="1C6812DC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Social stories to discuss events</w:t>
            </w:r>
          </w:p>
          <w:p w14:paraId="5FA84103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Lunch time clubs, jobs and responsibilities offered to alleviate unstructured time</w:t>
            </w:r>
          </w:p>
          <w:p w14:paraId="54D2E7AE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1:1 support </w:t>
            </w:r>
          </w:p>
        </w:tc>
      </w:tr>
      <w:tr w:rsidR="00183DA7" w:rsidRPr="00546F75" w14:paraId="06EBC52C" w14:textId="77777777" w:rsidTr="006C42D0">
        <w:tc>
          <w:tcPr>
            <w:tcW w:w="10704" w:type="dxa"/>
          </w:tcPr>
          <w:p w14:paraId="68748605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Access to a supportive environment – IT facilities/equipment/resources (inc. preparation)</w:t>
            </w:r>
          </w:p>
          <w:p w14:paraId="5946572A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Prompt and reminder cards for organisational purposes</w:t>
            </w:r>
          </w:p>
          <w:p w14:paraId="7A8ACEEE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Pre teaching of strategies and vocabulary</w:t>
            </w:r>
          </w:p>
          <w:p w14:paraId="3A317726" w14:textId="77777777" w:rsidR="00183DA7" w:rsidRPr="00546F75" w:rsidRDefault="00855373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Access to lap tops and iP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ads</w:t>
            </w:r>
          </w:p>
          <w:p w14:paraId="16B4BBDB" w14:textId="77777777" w:rsidR="00183DA7" w:rsidRPr="00546F75" w:rsidRDefault="00855373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Clicker 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software</w:t>
            </w:r>
          </w:p>
          <w:p w14:paraId="2E978C3D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Scribes</w:t>
            </w:r>
          </w:p>
        </w:tc>
      </w:tr>
      <w:tr w:rsidR="00183DA7" w:rsidRPr="00546F75" w14:paraId="06C01F05" w14:textId="77777777" w:rsidTr="006C42D0">
        <w:tc>
          <w:tcPr>
            <w:tcW w:w="10704" w:type="dxa"/>
          </w:tcPr>
          <w:p w14:paraId="1DF7E7A0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</w:t>
            </w:r>
            <w:r w:rsidR="00855373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 xml:space="preserve">ies/programmes </w:t>
            </w: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to support speech and language</w:t>
            </w:r>
          </w:p>
          <w:p w14:paraId="4A7DB945" w14:textId="77777777" w:rsidR="00183DA7" w:rsidRPr="00546F75" w:rsidRDefault="00183DA7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Talk Boost</w:t>
            </w:r>
          </w:p>
          <w:p w14:paraId="5439653B" w14:textId="77777777" w:rsidR="00183DA7" w:rsidRPr="00546F75" w:rsidRDefault="00183DA7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1:1 as necessary</w:t>
            </w:r>
          </w:p>
          <w:p w14:paraId="38ED681E" w14:textId="77777777" w:rsidR="00183DA7" w:rsidRPr="00546F75" w:rsidRDefault="00183DA7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Speech therapy where appropriate using supplied resources &amp; delivery of planned programmes by TA</w:t>
            </w:r>
          </w:p>
        </w:tc>
      </w:tr>
      <w:tr w:rsidR="00183DA7" w:rsidRPr="00546F75" w14:paraId="0607BA84" w14:textId="77777777" w:rsidTr="006C42D0">
        <w:tc>
          <w:tcPr>
            <w:tcW w:w="10704" w:type="dxa"/>
          </w:tcPr>
          <w:p w14:paraId="1372A74F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Mentoring activities</w:t>
            </w:r>
          </w:p>
          <w:p w14:paraId="308946C9" w14:textId="77777777" w:rsidR="00183DA7" w:rsidRPr="00546F75" w:rsidRDefault="00183DA7" w:rsidP="00445BC2">
            <w:pPr>
              <w:numPr>
                <w:ilvl w:val="0"/>
                <w:numId w:val="1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Mentoring support from SENCO or TA </w:t>
            </w:r>
          </w:p>
          <w:p w14:paraId="1D6D52A1" w14:textId="77777777" w:rsidR="00855373" w:rsidRPr="00855373" w:rsidRDefault="00183DA7" w:rsidP="00855373">
            <w:pPr>
              <w:numPr>
                <w:ilvl w:val="0"/>
                <w:numId w:val="1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peer mentoring</w:t>
            </w:r>
          </w:p>
        </w:tc>
      </w:tr>
      <w:tr w:rsidR="00183DA7" w:rsidRPr="00546F75" w14:paraId="3C0DDDAE" w14:textId="77777777" w:rsidTr="006C42D0">
        <w:tc>
          <w:tcPr>
            <w:tcW w:w="10704" w:type="dxa"/>
          </w:tcPr>
          <w:p w14:paraId="718B0D2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Access to strategies/programmes to support Occupational Therapy/Physiotherapy needs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7E838726" w14:textId="77777777" w:rsidR="00183DA7" w:rsidRPr="00546F75" w:rsidRDefault="00183DA7" w:rsidP="00445BC2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Intervention from an Occupational Therapist/Physiotherapy needs</w:t>
            </w:r>
          </w:p>
          <w:p w14:paraId="16E4A6D5" w14:textId="77777777" w:rsidR="00183DA7" w:rsidRPr="00546F75" w:rsidRDefault="00183DA7" w:rsidP="00445BC2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Delivery of planned programmes by TA</w:t>
            </w:r>
          </w:p>
          <w:p w14:paraId="5CE0EDC1" w14:textId="77777777" w:rsidR="00183DA7" w:rsidRPr="00546F75" w:rsidRDefault="00183DA7" w:rsidP="00546F75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Provision of equipment advised by specialist</w:t>
            </w:r>
          </w:p>
        </w:tc>
      </w:tr>
      <w:tr w:rsidR="00183DA7" w:rsidRPr="00546F75" w14:paraId="20D647BB" w14:textId="77777777" w:rsidTr="006C42D0">
        <w:trPr>
          <w:trHeight w:val="1155"/>
        </w:trPr>
        <w:tc>
          <w:tcPr>
            <w:tcW w:w="10704" w:type="dxa"/>
          </w:tcPr>
          <w:p w14:paraId="7AFE2A82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lastRenderedPageBreak/>
              <w:t>Strategies to reduce anxiety/promote emotional wellbeing (including communication with parents)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03B1B651" w14:textId="21B8B7F8" w:rsidR="00183DA7" w:rsidRDefault="00183DA7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 xml:space="preserve">Time </w:t>
            </w:r>
            <w:proofErr w:type="gramStart"/>
            <w:r w:rsidRPr="006C42D0">
              <w:rPr>
                <w:rFonts w:ascii="Times New Roman" w:hAnsi="Times New Roman" w:cs="Times New Roman"/>
              </w:rPr>
              <w:t>For</w:t>
            </w:r>
            <w:proofErr w:type="gramEnd"/>
            <w:r w:rsidRPr="006C42D0">
              <w:rPr>
                <w:rFonts w:ascii="Times New Roman" w:hAnsi="Times New Roman" w:cs="Times New Roman"/>
              </w:rPr>
              <w:t xml:space="preserve"> You</w:t>
            </w:r>
          </w:p>
          <w:p w14:paraId="46766C50" w14:textId="19336B8A" w:rsidR="00375E72" w:rsidRDefault="00375E72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Matters- Play Therapy</w:t>
            </w:r>
          </w:p>
          <w:p w14:paraId="53ABE2EB" w14:textId="77777777" w:rsidR="00855373" w:rsidRPr="006C42D0" w:rsidRDefault="00855373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Thrive</w:t>
            </w:r>
          </w:p>
          <w:p w14:paraId="042D32A2" w14:textId="77777777" w:rsidR="00183DA7" w:rsidRPr="006C42D0" w:rsidRDefault="00183DA7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>Planned programme of support from SENCO/TA</w:t>
            </w:r>
          </w:p>
          <w:p w14:paraId="66B74B72" w14:textId="05E4485C" w:rsidR="00183DA7" w:rsidRPr="00375E72" w:rsidRDefault="00183DA7" w:rsidP="00375E7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>Regular parental contact sessions/home school link book</w:t>
            </w:r>
          </w:p>
        </w:tc>
      </w:tr>
      <w:tr w:rsidR="00183DA7" w:rsidRPr="00546F75" w14:paraId="68E86013" w14:textId="77777777" w:rsidTr="006C42D0">
        <w:tc>
          <w:tcPr>
            <w:tcW w:w="10704" w:type="dxa"/>
          </w:tcPr>
          <w:p w14:paraId="578A995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support/develop literacy inc. reading</w:t>
            </w:r>
          </w:p>
          <w:p w14:paraId="7B287DBB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Phonics groups and 1:1 Wave 3 support</w:t>
            </w:r>
          </w:p>
          <w:p w14:paraId="6A0A4238" w14:textId="61DA615E" w:rsidR="00855373" w:rsidRPr="00546F75" w:rsidRDefault="00375E72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SassoonPrimaryInfant" w:hAnsi="SassoonPrimaryInfant" w:cs="SassoonPrimaryInfant"/>
                <w:sz w:val="24"/>
                <w:szCs w:val="24"/>
              </w:rPr>
              <w:t>Wandle</w:t>
            </w:r>
            <w:proofErr w:type="spellEnd"/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 </w:t>
            </w:r>
            <w:r w:rsidR="00855373">
              <w:rPr>
                <w:rFonts w:ascii="SassoonPrimaryInfant" w:hAnsi="SassoonPrimaryInfant" w:cs="SassoonPrimaryInfant"/>
                <w:sz w:val="24"/>
                <w:szCs w:val="24"/>
              </w:rPr>
              <w:t>resources and methodology</w:t>
            </w:r>
          </w:p>
          <w:p w14:paraId="31A6911C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Catch-up Literacy</w:t>
            </w:r>
          </w:p>
          <w:p w14:paraId="5E19B197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Additional Literacy Support (resources)</w:t>
            </w:r>
          </w:p>
          <w:p w14:paraId="1ABEE691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Further Literacy Support (resources)</w:t>
            </w:r>
          </w:p>
          <w:p w14:paraId="28A0140E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Homework club</w:t>
            </w:r>
          </w:p>
          <w:p w14:paraId="202E2C96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Writing boosters</w:t>
            </w:r>
          </w:p>
          <w:p w14:paraId="6288910B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Clicker</w:t>
            </w:r>
            <w:r w:rsidR="00855373">
              <w:rPr>
                <w:rFonts w:ascii="SassoonPrimaryInfant" w:hAnsi="SassoonPrimaryInfant" w:cs="SassoonPrimaryInfant"/>
                <w:sz w:val="24"/>
                <w:szCs w:val="24"/>
              </w:rPr>
              <w:t xml:space="preserve"> </w:t>
            </w:r>
          </w:p>
          <w:p w14:paraId="2C313A40" w14:textId="77777777" w:rsidR="00183DA7" w:rsidRPr="00546F75" w:rsidRDefault="00183DA7" w:rsidP="00546F75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Nessie</w:t>
            </w: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 – including dyslexia resource </w:t>
            </w:r>
          </w:p>
          <w:p w14:paraId="77946843" w14:textId="77777777" w:rsidR="00183DA7" w:rsidRPr="00546F75" w:rsidRDefault="00183DA7" w:rsidP="00546F75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Big Write/VCOP games *</w:t>
            </w:r>
          </w:p>
          <w:p w14:paraId="1370C954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Small group work</w:t>
            </w:r>
          </w:p>
        </w:tc>
      </w:tr>
      <w:tr w:rsidR="00183DA7" w:rsidRPr="00546F75" w14:paraId="779FD317" w14:textId="77777777" w:rsidTr="006C42D0">
        <w:tc>
          <w:tcPr>
            <w:tcW w:w="10704" w:type="dxa"/>
          </w:tcPr>
          <w:p w14:paraId="35BA9A76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 modify behaviour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52C46760" w14:textId="4285B1CF" w:rsidR="00183DA7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school’s behaviour policy (see website)</w:t>
            </w:r>
          </w:p>
          <w:p w14:paraId="1E0338C7" w14:textId="64335110" w:rsidR="00375E72" w:rsidRPr="00546F75" w:rsidRDefault="00375E72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School to School Support (Wherry School professionals)</w:t>
            </w:r>
          </w:p>
          <w:p w14:paraId="53BEA4CA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Time out</w:t>
            </w:r>
          </w:p>
          <w:p w14:paraId="53C4CE32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Behaviour plans</w:t>
            </w:r>
          </w:p>
          <w:p w14:paraId="402734D2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Home-school contact book</w:t>
            </w:r>
          </w:p>
          <w:p w14:paraId="3B224244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Visual time table</w:t>
            </w:r>
          </w:p>
          <w:p w14:paraId="2C550CB6" w14:textId="77777777" w:rsidR="00183DA7" w:rsidRDefault="00183DA7" w:rsidP="00546F75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Specialist advice from Educational Psychologist</w:t>
            </w:r>
          </w:p>
          <w:p w14:paraId="55D56C12" w14:textId="77777777" w:rsidR="00855373" w:rsidRPr="00546F75" w:rsidRDefault="00855373" w:rsidP="00546F75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Staff trained in Step-up appraoch</w:t>
            </w:r>
          </w:p>
        </w:tc>
      </w:tr>
      <w:tr w:rsidR="00183DA7" w:rsidRPr="00546F75" w14:paraId="46DEA8F2" w14:textId="77777777" w:rsidTr="006C42D0">
        <w:tc>
          <w:tcPr>
            <w:tcW w:w="10704" w:type="dxa"/>
          </w:tcPr>
          <w:p w14:paraId="4972106B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support/develop numeracy</w:t>
            </w:r>
          </w:p>
          <w:p w14:paraId="37ECA479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Numicon</w:t>
            </w:r>
          </w:p>
          <w:p w14:paraId="0C6E9A5D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lastRenderedPageBreak/>
              <w:t>First Class @ Number</w:t>
            </w:r>
          </w:p>
          <w:p w14:paraId="0A24A48D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Wave 3 resources</w:t>
            </w:r>
          </w:p>
          <w:p w14:paraId="3AC962A1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Springboard resources</w:t>
            </w:r>
          </w:p>
          <w:p w14:paraId="5AD9972C" w14:textId="77777777" w:rsidR="00183DA7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Overcoming Barriers</w:t>
            </w:r>
          </w:p>
          <w:p w14:paraId="68896745" w14:textId="77777777" w:rsidR="00183DA7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Catch Up Numeracy</w:t>
            </w:r>
          </w:p>
          <w:p w14:paraId="7A4BBEAB" w14:textId="77777777" w:rsidR="00855373" w:rsidRPr="00546F75" w:rsidRDefault="00855373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Big Maths strategies</w:t>
            </w:r>
          </w:p>
        </w:tc>
      </w:tr>
      <w:tr w:rsidR="00183DA7" w:rsidRPr="00546F75" w14:paraId="3B7B8FC8" w14:textId="77777777" w:rsidTr="006C42D0">
        <w:tc>
          <w:tcPr>
            <w:tcW w:w="10704" w:type="dxa"/>
          </w:tcPr>
          <w:p w14:paraId="67042B72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lastRenderedPageBreak/>
              <w:t>Provision to facilitate/support access to the curriculum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2603A4F5" w14:textId="77777777" w:rsidR="00183DA7" w:rsidRPr="00546F75" w:rsidRDefault="00183DA7" w:rsidP="00445BC2">
            <w:pPr>
              <w:numPr>
                <w:ilvl w:val="0"/>
                <w:numId w:val="23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Small group or 1:1 support from TA</w:t>
            </w:r>
          </w:p>
          <w:p w14:paraId="74DC1E19" w14:textId="77777777" w:rsidR="00183DA7" w:rsidRPr="00546F75" w:rsidRDefault="00183DA7" w:rsidP="00546F75">
            <w:pPr>
              <w:numPr>
                <w:ilvl w:val="0"/>
                <w:numId w:val="23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personalised equipment</w:t>
            </w:r>
          </w:p>
        </w:tc>
      </w:tr>
      <w:tr w:rsidR="00183DA7" w:rsidRPr="00546F75" w14:paraId="154FB6BE" w14:textId="77777777" w:rsidTr="006C42D0">
        <w:tc>
          <w:tcPr>
            <w:tcW w:w="10704" w:type="dxa"/>
          </w:tcPr>
          <w:p w14:paraId="0E47B85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Strategies/support to develop independent learning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70768191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visual timetables and checklists</w:t>
            </w:r>
          </w:p>
          <w:p w14:paraId="0D5593D6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Pre-teaching of vocabulary and content</w:t>
            </w:r>
          </w:p>
          <w:p w14:paraId="27152B78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Access to personal ICT</w:t>
            </w:r>
          </w:p>
          <w:p w14:paraId="7231734E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Chunking of activities</w:t>
            </w:r>
          </w:p>
          <w:p w14:paraId="6E2179EF" w14:textId="77777777" w:rsidR="00183DA7" w:rsidRPr="00546F75" w:rsidRDefault="00183DA7" w:rsidP="00546F75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individualised success criteria</w:t>
            </w:r>
          </w:p>
        </w:tc>
      </w:tr>
      <w:tr w:rsidR="00183DA7" w:rsidRPr="00546F75" w14:paraId="628BD3E2" w14:textId="77777777" w:rsidTr="006C42D0">
        <w:tc>
          <w:tcPr>
            <w:tcW w:w="10704" w:type="dxa"/>
          </w:tcPr>
          <w:p w14:paraId="2E2266AC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Support/supervision at unstructured times of the day including personal care</w:t>
            </w:r>
          </w:p>
          <w:p w14:paraId="78C9B18B" w14:textId="77777777" w:rsidR="00183DA7" w:rsidRPr="00546F75" w:rsidRDefault="00183DA7" w:rsidP="00445BC2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Learning mentor or 1:1 support from TA</w:t>
            </w:r>
          </w:p>
          <w:p w14:paraId="6CAD1243" w14:textId="77777777" w:rsidR="00183DA7" w:rsidRPr="00546F75" w:rsidRDefault="00183DA7" w:rsidP="00445BC2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Named TA/MSA at playtimes and lunchtimes</w:t>
            </w:r>
          </w:p>
          <w:p w14:paraId="46A27C6A" w14:textId="77777777" w:rsidR="00183DA7" w:rsidRPr="00546F75" w:rsidRDefault="00183DA7" w:rsidP="00546F75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Lunchtime clubs, jobs and responsibilities</w:t>
            </w:r>
          </w:p>
        </w:tc>
      </w:tr>
      <w:tr w:rsidR="00183DA7" w:rsidRPr="00546F75" w14:paraId="47875481" w14:textId="77777777" w:rsidTr="006C42D0">
        <w:tc>
          <w:tcPr>
            <w:tcW w:w="10704" w:type="dxa"/>
          </w:tcPr>
          <w:p w14:paraId="294C7C17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Planning and assessment</w:t>
            </w:r>
          </w:p>
          <w:p w14:paraId="764142E9" w14:textId="77777777" w:rsidR="00183DA7" w:rsidRPr="00546F75" w:rsidRDefault="00855373" w:rsidP="00445BC2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P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rovision mapping</w:t>
            </w:r>
          </w:p>
          <w:p w14:paraId="40B0EC91" w14:textId="77777777" w:rsidR="00183DA7" w:rsidRPr="00546F75" w:rsidRDefault="00183DA7" w:rsidP="00445BC2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targets</w:t>
            </w:r>
          </w:p>
          <w:p w14:paraId="5E703D55" w14:textId="77777777" w:rsidR="00183DA7" w:rsidRDefault="00183DA7" w:rsidP="00546F75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Regular review of targets with child and parents</w:t>
            </w:r>
          </w:p>
          <w:p w14:paraId="12EDCABC" w14:textId="77777777" w:rsidR="00855373" w:rsidRPr="00546F75" w:rsidRDefault="00855373" w:rsidP="00546F75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Termly SCPM</w:t>
            </w:r>
          </w:p>
        </w:tc>
      </w:tr>
      <w:tr w:rsidR="00183DA7" w:rsidRPr="00546F75" w14:paraId="185857AA" w14:textId="77777777" w:rsidTr="006C42D0">
        <w:tc>
          <w:tcPr>
            <w:tcW w:w="10704" w:type="dxa"/>
          </w:tcPr>
          <w:p w14:paraId="2DC1BA46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Liaison/Communication with Professionals/Parents, attendance at meetings and preparation of reports</w:t>
            </w:r>
          </w:p>
          <w:p w14:paraId="7C13C7FF" w14:textId="64B159B5" w:rsidR="00183DA7" w:rsidRDefault="00183DA7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proofErr w:type="spellStart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Liason</w:t>
            </w:r>
            <w:proofErr w:type="spellEnd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 with a wide range of professionals </w:t>
            </w:r>
            <w:proofErr w:type="spellStart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eg</w:t>
            </w:r>
            <w:proofErr w:type="spellEnd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 Education Psychologist, Advisory Support Teacher, Speech and language support team </w:t>
            </w:r>
          </w:p>
          <w:p w14:paraId="02CB6706" w14:textId="24C55CCC" w:rsidR="00375E72" w:rsidRPr="00546F75" w:rsidRDefault="00375E72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Communicate Speech &amp; Language</w:t>
            </w:r>
          </w:p>
          <w:p w14:paraId="1DEC8729" w14:textId="77777777" w:rsidR="00183DA7" w:rsidRPr="00546F75" w:rsidRDefault="00183DA7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Regular progress meetings with parents</w:t>
            </w:r>
          </w:p>
          <w:p w14:paraId="1609FDBF" w14:textId="77777777" w:rsidR="00183DA7" w:rsidRPr="00546F75" w:rsidRDefault="00183DA7" w:rsidP="00546F75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lastRenderedPageBreak/>
              <w:t>Home school contact book</w:t>
            </w:r>
          </w:p>
        </w:tc>
      </w:tr>
      <w:tr w:rsidR="00183DA7" w:rsidRPr="00546F75" w14:paraId="1180E969" w14:textId="77777777" w:rsidTr="006C42D0">
        <w:tc>
          <w:tcPr>
            <w:tcW w:w="10704" w:type="dxa"/>
          </w:tcPr>
          <w:p w14:paraId="1027CEFB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lastRenderedPageBreak/>
              <w:t>Access to Medical Interventions</w:t>
            </w:r>
          </w:p>
          <w:p w14:paraId="623C2BD4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Strategies and policy for the use of personal medication</w:t>
            </w:r>
          </w:p>
          <w:p w14:paraId="396A4A25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protocols for children with significant medical needs and allergies</w:t>
            </w:r>
          </w:p>
          <w:p w14:paraId="3DAB3705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Access to school nurse</w:t>
            </w:r>
          </w:p>
          <w:p w14:paraId="6C6AA2E4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support plans</w:t>
            </w:r>
          </w:p>
          <w:p w14:paraId="51F7EA21" w14:textId="77777777" w:rsidR="00855373" w:rsidRDefault="00183DA7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First Aid trained staff </w:t>
            </w:r>
          </w:p>
          <w:p w14:paraId="56F478F3" w14:textId="77777777" w:rsidR="00855373" w:rsidRDefault="00855373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Epilepsy awareness training</w:t>
            </w:r>
          </w:p>
          <w:p w14:paraId="2EDDE402" w14:textId="7D8AAEC7" w:rsidR="00375E72" w:rsidRPr="00855373" w:rsidRDefault="00375E72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Diabetes training</w:t>
            </w:r>
          </w:p>
        </w:tc>
      </w:tr>
    </w:tbl>
    <w:p w14:paraId="19871BF7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</w:p>
    <w:p w14:paraId="6F489CC2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  <w:r w:rsidRPr="00546F75">
        <w:rPr>
          <w:rFonts w:ascii="SassoonPrimaryInfant" w:hAnsi="SassoonPrimaryInfant" w:cs="SassoonPrimaryInfant"/>
          <w:sz w:val="24"/>
          <w:szCs w:val="24"/>
        </w:rPr>
        <w:t>For children with complex SEND, the frequency of such provision may result in the school applying for additional funding to support a child from the cluster.</w:t>
      </w:r>
    </w:p>
    <w:p w14:paraId="4FB2A9FF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</w:p>
    <w:sectPr w:rsidR="00183DA7" w:rsidRPr="00546F75" w:rsidSect="006C4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2C"/>
    <w:multiLevelType w:val="hybridMultilevel"/>
    <w:tmpl w:val="4F8E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D6146"/>
    <w:multiLevelType w:val="hybridMultilevel"/>
    <w:tmpl w:val="35CADB5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F02DB"/>
    <w:multiLevelType w:val="hybridMultilevel"/>
    <w:tmpl w:val="54F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15EA7"/>
    <w:multiLevelType w:val="hybridMultilevel"/>
    <w:tmpl w:val="450683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E1EE2"/>
    <w:multiLevelType w:val="hybridMultilevel"/>
    <w:tmpl w:val="6BF2C1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C7A3D"/>
    <w:multiLevelType w:val="hybridMultilevel"/>
    <w:tmpl w:val="F5C068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92D17"/>
    <w:multiLevelType w:val="hybridMultilevel"/>
    <w:tmpl w:val="C610E0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85187"/>
    <w:multiLevelType w:val="hybridMultilevel"/>
    <w:tmpl w:val="BA6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E10AB"/>
    <w:multiLevelType w:val="hybridMultilevel"/>
    <w:tmpl w:val="303C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052974"/>
    <w:multiLevelType w:val="hybridMultilevel"/>
    <w:tmpl w:val="067C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446ABC"/>
    <w:multiLevelType w:val="hybridMultilevel"/>
    <w:tmpl w:val="F2F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852C54"/>
    <w:multiLevelType w:val="hybridMultilevel"/>
    <w:tmpl w:val="9E90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CF3747"/>
    <w:multiLevelType w:val="hybridMultilevel"/>
    <w:tmpl w:val="3A8427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F8078E"/>
    <w:multiLevelType w:val="hybridMultilevel"/>
    <w:tmpl w:val="E51E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1D16D3"/>
    <w:multiLevelType w:val="hybridMultilevel"/>
    <w:tmpl w:val="E12040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BE1C05"/>
    <w:multiLevelType w:val="hybridMultilevel"/>
    <w:tmpl w:val="8B4ED1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C3213E"/>
    <w:multiLevelType w:val="hybridMultilevel"/>
    <w:tmpl w:val="E9A4BF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5E4863"/>
    <w:multiLevelType w:val="hybridMultilevel"/>
    <w:tmpl w:val="8D42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0F2548"/>
    <w:multiLevelType w:val="hybridMultilevel"/>
    <w:tmpl w:val="091E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F37634"/>
    <w:multiLevelType w:val="hybridMultilevel"/>
    <w:tmpl w:val="9FA871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3F6A33"/>
    <w:multiLevelType w:val="hybridMultilevel"/>
    <w:tmpl w:val="5D74BE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8772F0"/>
    <w:multiLevelType w:val="hybridMultilevel"/>
    <w:tmpl w:val="377E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3143AE"/>
    <w:multiLevelType w:val="hybridMultilevel"/>
    <w:tmpl w:val="9B9EA8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62245A"/>
    <w:multiLevelType w:val="hybridMultilevel"/>
    <w:tmpl w:val="73B0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844230"/>
    <w:multiLevelType w:val="hybridMultilevel"/>
    <w:tmpl w:val="B908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8F068B0"/>
    <w:multiLevelType w:val="hybridMultilevel"/>
    <w:tmpl w:val="2C68F9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12751B"/>
    <w:multiLevelType w:val="hybridMultilevel"/>
    <w:tmpl w:val="AD66D1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91DDB"/>
    <w:multiLevelType w:val="hybridMultilevel"/>
    <w:tmpl w:val="84201D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11"/>
  </w:num>
  <w:num w:numId="6">
    <w:abstractNumId w:val="21"/>
  </w:num>
  <w:num w:numId="7">
    <w:abstractNumId w:val="17"/>
  </w:num>
  <w:num w:numId="8">
    <w:abstractNumId w:val="0"/>
  </w:num>
  <w:num w:numId="9">
    <w:abstractNumId w:val="2"/>
  </w:num>
  <w:num w:numId="10">
    <w:abstractNumId w:val="23"/>
  </w:num>
  <w:num w:numId="11">
    <w:abstractNumId w:val="10"/>
  </w:num>
  <w:num w:numId="12">
    <w:abstractNumId w:val="9"/>
  </w:num>
  <w:num w:numId="13">
    <w:abstractNumId w:val="13"/>
  </w:num>
  <w:num w:numId="14">
    <w:abstractNumId w:val="27"/>
  </w:num>
  <w:num w:numId="15">
    <w:abstractNumId w:val="26"/>
  </w:num>
  <w:num w:numId="16">
    <w:abstractNumId w:val="12"/>
  </w:num>
  <w:num w:numId="17">
    <w:abstractNumId w:val="19"/>
  </w:num>
  <w:num w:numId="18">
    <w:abstractNumId w:val="20"/>
  </w:num>
  <w:num w:numId="19">
    <w:abstractNumId w:val="15"/>
  </w:num>
  <w:num w:numId="20">
    <w:abstractNumId w:val="3"/>
  </w:num>
  <w:num w:numId="21">
    <w:abstractNumId w:val="1"/>
  </w:num>
  <w:num w:numId="22">
    <w:abstractNumId w:val="25"/>
  </w:num>
  <w:num w:numId="23">
    <w:abstractNumId w:val="6"/>
  </w:num>
  <w:num w:numId="24">
    <w:abstractNumId w:val="14"/>
  </w:num>
  <w:num w:numId="25">
    <w:abstractNumId w:val="4"/>
  </w:num>
  <w:num w:numId="26">
    <w:abstractNumId w:val="5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8E"/>
    <w:rsid w:val="000451E7"/>
    <w:rsid w:val="000522E9"/>
    <w:rsid w:val="000722D9"/>
    <w:rsid w:val="00140783"/>
    <w:rsid w:val="00164F7D"/>
    <w:rsid w:val="00183DA7"/>
    <w:rsid w:val="001A3B74"/>
    <w:rsid w:val="001B72B3"/>
    <w:rsid w:val="001D1D51"/>
    <w:rsid w:val="003748ED"/>
    <w:rsid w:val="00375E72"/>
    <w:rsid w:val="003958CA"/>
    <w:rsid w:val="003A2811"/>
    <w:rsid w:val="00445163"/>
    <w:rsid w:val="00445BC2"/>
    <w:rsid w:val="00505046"/>
    <w:rsid w:val="00546F75"/>
    <w:rsid w:val="006357B9"/>
    <w:rsid w:val="006C42D0"/>
    <w:rsid w:val="006F519E"/>
    <w:rsid w:val="00736856"/>
    <w:rsid w:val="00747254"/>
    <w:rsid w:val="00760707"/>
    <w:rsid w:val="00785506"/>
    <w:rsid w:val="007C067C"/>
    <w:rsid w:val="007D6DEE"/>
    <w:rsid w:val="007F3FA4"/>
    <w:rsid w:val="00855373"/>
    <w:rsid w:val="0090227B"/>
    <w:rsid w:val="0099589A"/>
    <w:rsid w:val="00A66338"/>
    <w:rsid w:val="00A94458"/>
    <w:rsid w:val="00B577F4"/>
    <w:rsid w:val="00B64C8F"/>
    <w:rsid w:val="00B73FAA"/>
    <w:rsid w:val="00BD4B56"/>
    <w:rsid w:val="00C35418"/>
    <w:rsid w:val="00DA0AE9"/>
    <w:rsid w:val="00DF4CD1"/>
    <w:rsid w:val="00E54BF1"/>
    <w:rsid w:val="00E70D81"/>
    <w:rsid w:val="00E81E33"/>
    <w:rsid w:val="00FF001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D6F8A"/>
  <w15:docId w15:val="{0BE3D692-0976-44CE-BEFF-0EE0342F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8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958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D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Local Offer Template</vt:lpstr>
    </vt:vector>
  </TitlesOfParts>
  <Company>RM plc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Local Offer Template</dc:title>
  <dc:creator>r.haynes</dc:creator>
  <cp:lastModifiedBy>Mr Pritchard</cp:lastModifiedBy>
  <cp:revision>2</cp:revision>
  <cp:lastPrinted>2014-06-20T13:48:00Z</cp:lastPrinted>
  <dcterms:created xsi:type="dcterms:W3CDTF">2022-11-09T10:28:00Z</dcterms:created>
  <dcterms:modified xsi:type="dcterms:W3CDTF">2022-11-09T10:28:00Z</dcterms:modified>
</cp:coreProperties>
</file>